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659" w:type="pct"/>
        <w:tblCellSpacing w:w="15" w:type="dxa"/>
        <w:tblCellMar>
          <w:top w:w="15" w:type="dxa"/>
          <w:left w:w="15" w:type="dxa"/>
          <w:bottom w:w="15" w:type="dxa"/>
          <w:right w:w="15" w:type="dxa"/>
        </w:tblCellMar>
        <w:tblLook w:val="04A0" w:firstRow="1" w:lastRow="0" w:firstColumn="1" w:lastColumn="0" w:noHBand="0" w:noVBand="1"/>
      </w:tblPr>
      <w:tblGrid>
        <w:gridCol w:w="5361"/>
      </w:tblGrid>
      <w:tr w:rsidR="005C6B5C" w:rsidRPr="00C351B7" w:rsidTr="0084569F">
        <w:trPr>
          <w:tblCellSpacing w:w="15" w:type="dxa"/>
        </w:trPr>
        <w:tc>
          <w:tcPr>
            <w:tcW w:w="4945" w:type="pct"/>
            <w:vAlign w:val="bottom"/>
            <w:hideMark/>
          </w:tcPr>
          <w:p w:rsidR="005C6B5C" w:rsidRPr="00C351B7" w:rsidRDefault="005C6B5C" w:rsidP="00C351B7">
            <w:pPr>
              <w:rPr>
                <w:rFonts w:ascii="Calibri" w:hAnsi="Calibri"/>
                <w:sz w:val="24"/>
                <w:szCs w:val="24"/>
              </w:rPr>
            </w:pPr>
            <w:bookmarkStart w:id="0" w:name="_GoBack"/>
            <w:bookmarkEnd w:id="0"/>
            <w:r w:rsidRPr="00C351B7">
              <w:rPr>
                <w:rFonts w:ascii="Calibri" w:hAnsi="Calibri"/>
                <w:b/>
                <w:sz w:val="24"/>
                <w:szCs w:val="24"/>
              </w:rPr>
              <w:t>CLASS CODE:</w:t>
            </w:r>
            <w:r w:rsidRPr="00C351B7">
              <w:rPr>
                <w:rFonts w:ascii="Calibri" w:hAnsi="Calibri"/>
                <w:sz w:val="24"/>
                <w:szCs w:val="24"/>
              </w:rPr>
              <w:t xml:space="preserve">  </w:t>
            </w:r>
            <w:r w:rsidRPr="00B73333">
              <w:rPr>
                <w:rFonts w:ascii="Calibri" w:hAnsi="Calibri"/>
                <w:noProof/>
                <w:sz w:val="24"/>
                <w:szCs w:val="24"/>
              </w:rPr>
              <w:t>3342</w:t>
            </w:r>
            <w:r w:rsidRPr="00C351B7">
              <w:rPr>
                <w:rFonts w:ascii="Calibri" w:hAnsi="Calibri"/>
                <w:sz w:val="24"/>
                <w:szCs w:val="24"/>
              </w:rPr>
              <w:t xml:space="preserve">  </w:t>
            </w:r>
            <w:r w:rsidRPr="00C351B7">
              <w:rPr>
                <w:rFonts w:ascii="Calibri" w:hAnsi="Calibri"/>
                <w:sz w:val="24"/>
                <w:szCs w:val="24"/>
              </w:rPr>
              <w:br/>
            </w:r>
            <w:r w:rsidRPr="00C351B7">
              <w:rPr>
                <w:rFonts w:ascii="Calibri" w:hAnsi="Calibri"/>
                <w:b/>
                <w:sz w:val="24"/>
                <w:szCs w:val="24"/>
              </w:rPr>
              <w:t>PAY GRADE:</w:t>
            </w:r>
            <w:r w:rsidRPr="00C351B7">
              <w:rPr>
                <w:rFonts w:ascii="Calibri" w:hAnsi="Calibri"/>
                <w:sz w:val="24"/>
                <w:szCs w:val="24"/>
              </w:rPr>
              <w:t xml:space="preserve">  </w:t>
            </w:r>
            <w:r w:rsidRPr="00B73333">
              <w:rPr>
                <w:rFonts w:ascii="Calibri" w:hAnsi="Calibri"/>
                <w:noProof/>
                <w:sz w:val="24"/>
                <w:szCs w:val="24"/>
              </w:rPr>
              <w:t>020</w:t>
            </w:r>
            <w:r w:rsidRPr="00C351B7">
              <w:rPr>
                <w:rFonts w:ascii="Calibri" w:hAnsi="Calibri"/>
                <w:sz w:val="24"/>
                <w:szCs w:val="24"/>
              </w:rPr>
              <w:t xml:space="preserve"> </w:t>
            </w:r>
          </w:p>
        </w:tc>
      </w:tr>
    </w:tbl>
    <w:p w:rsidR="005C6B5C" w:rsidRPr="00C351B7" w:rsidRDefault="005C6B5C" w:rsidP="005C6B5C">
      <w:pPr>
        <w:rPr>
          <w:rFonts w:ascii="Calibri" w:hAnsi="Calibri"/>
          <w:sz w:val="24"/>
          <w:szCs w:val="24"/>
        </w:rPr>
      </w:pPr>
      <w:r w:rsidRPr="00C351B7">
        <w:rPr>
          <w:rFonts w:ascii="Calibri" w:hAnsi="Calibri"/>
          <w:sz w:val="24"/>
          <w:szCs w:val="24"/>
        </w:rPr>
        <w:pict>
          <v:rect id="_x0000_i1025" style="width:0;height:1.5pt" o:hralign="center" o:hrstd="t" o:hr="t" fillcolor="#a0a0a0" stroked="f"/>
        </w:pict>
      </w:r>
    </w:p>
    <w:p w:rsidR="005C6B5C" w:rsidRPr="00C351B7" w:rsidRDefault="005C6B5C" w:rsidP="005C6B5C">
      <w:pPr>
        <w:rPr>
          <w:rFonts w:ascii="Calibri" w:hAnsi="Calibri"/>
          <w:sz w:val="24"/>
          <w:szCs w:val="24"/>
        </w:rPr>
      </w:pPr>
      <w:r w:rsidRPr="00C351B7">
        <w:rPr>
          <w:rFonts w:ascii="Calibri" w:hAnsi="Calibri"/>
          <w:b/>
          <w:sz w:val="24"/>
          <w:szCs w:val="24"/>
        </w:rPr>
        <w:t>CLASS TITLE:</w:t>
      </w:r>
      <w:r w:rsidRPr="00C351B7">
        <w:rPr>
          <w:rFonts w:ascii="Calibri" w:hAnsi="Calibri"/>
          <w:sz w:val="24"/>
          <w:szCs w:val="24"/>
        </w:rPr>
        <w:t xml:space="preserve"> </w:t>
      </w:r>
      <w:r w:rsidRPr="00B73333">
        <w:rPr>
          <w:rFonts w:ascii="Calibri" w:hAnsi="Calibri"/>
          <w:noProof/>
          <w:sz w:val="24"/>
          <w:szCs w:val="24"/>
        </w:rPr>
        <w:t>LABOR, EMPLOYMENT AND TRAINING FIELD REPRESENTATIVE</w:t>
      </w:r>
      <w:r w:rsidRPr="00C351B7">
        <w:rPr>
          <w:rFonts w:ascii="Calibri" w:hAnsi="Calibri"/>
          <w:sz w:val="24"/>
          <w:szCs w:val="24"/>
        </w:rPr>
        <w:t xml:space="preserve">   </w:t>
      </w:r>
    </w:p>
    <w:p w:rsidR="005C6B5C" w:rsidRPr="00C351B7" w:rsidRDefault="005C6B5C" w:rsidP="005C6B5C">
      <w:pPr>
        <w:rPr>
          <w:rFonts w:ascii="Calibri" w:hAnsi="Calibri"/>
          <w:b/>
          <w:sz w:val="24"/>
          <w:szCs w:val="24"/>
        </w:rPr>
      </w:pPr>
      <w:r w:rsidRPr="00C351B7">
        <w:rPr>
          <w:rFonts w:ascii="Calibri" w:hAnsi="Calibri"/>
          <w:b/>
          <w:sz w:val="24"/>
          <w:szCs w:val="24"/>
        </w:rPr>
        <w:t xml:space="preserve">ALLOCATION FACTOR(S) </w:t>
      </w:r>
    </w:p>
    <w:p w:rsidR="005C6B5C" w:rsidRPr="00C351B7" w:rsidRDefault="005C6B5C" w:rsidP="005C6B5C">
      <w:pPr>
        <w:rPr>
          <w:rFonts w:ascii="Calibri" w:hAnsi="Calibri"/>
          <w:sz w:val="24"/>
          <w:szCs w:val="24"/>
        </w:rPr>
      </w:pPr>
      <w:r w:rsidRPr="00B73333">
        <w:rPr>
          <w:rFonts w:ascii="Calibri" w:hAnsi="Calibri"/>
          <w:noProof/>
          <w:sz w:val="24"/>
          <w:szCs w:val="24"/>
        </w:rPr>
        <w:t>This is work monitoring, reviewing, evaluating and coordinating activities within the local Job and Benefit Services and apprenticeship offices and/or the service delivery entities in an assigned region; providing staff support to the State Job Training Coordinating Council and related committees; providing assistance and training to minority and disadvantaged contractors to enable their employment in contractual work with a state agency or; Monitoring Disadvantaged Business Enterprise and Equal Employment Opportunity/Affirmative Action compliance by construction contractors performing state work.</w:t>
      </w:r>
    </w:p>
    <w:p w:rsidR="005C6B5C" w:rsidRPr="00C351B7" w:rsidRDefault="005C6B5C" w:rsidP="005C6B5C">
      <w:pPr>
        <w:rPr>
          <w:rFonts w:ascii="Calibri" w:hAnsi="Calibri"/>
          <w:b/>
          <w:sz w:val="24"/>
          <w:szCs w:val="24"/>
        </w:rPr>
      </w:pPr>
      <w:r w:rsidRPr="00C351B7">
        <w:rPr>
          <w:rFonts w:ascii="Calibri" w:hAnsi="Calibri"/>
          <w:b/>
          <w:sz w:val="24"/>
          <w:szCs w:val="24"/>
        </w:rPr>
        <w:t xml:space="preserve">EXAMPLES OF WORK PERFORMED: </w:t>
      </w:r>
    </w:p>
    <w:p w:rsidR="005C6B5C" w:rsidRPr="00C351B7" w:rsidRDefault="005C6B5C" w:rsidP="005C6B5C">
      <w:pPr>
        <w:rPr>
          <w:rFonts w:ascii="Calibri" w:hAnsi="Calibri"/>
          <w:sz w:val="24"/>
          <w:szCs w:val="24"/>
        </w:rPr>
      </w:pPr>
      <w:r w:rsidRPr="00C351B7">
        <w:rPr>
          <w:rFonts w:ascii="Calibri" w:hAnsi="Calibri"/>
          <w:sz w:val="24"/>
          <w:szCs w:val="24"/>
        </w:rPr>
        <w:t xml:space="preserve">(Note: The examples of work as listed in this class specification are not necessarily descriptive of any one position in the class. The omission of specific statements does not preclude management from assigning specific duties not listed herein if such duties are a logical assignment to the position. Examples of work performed are not to be used for allocation purposes.) </w:t>
      </w:r>
    </w:p>
    <w:p w:rsidR="005C6B5C" w:rsidRPr="00B73333" w:rsidRDefault="005C6B5C" w:rsidP="005C6B5C">
      <w:pPr>
        <w:pStyle w:val="ListParagraph"/>
        <w:numPr>
          <w:ilvl w:val="0"/>
          <w:numId w:val="1"/>
        </w:numPr>
        <w:rPr>
          <w:rFonts w:ascii="Calibri" w:hAnsi="Calibri"/>
          <w:noProof/>
          <w:sz w:val="24"/>
          <w:szCs w:val="24"/>
        </w:rPr>
      </w:pPr>
      <w:r w:rsidRPr="00B73333">
        <w:rPr>
          <w:rFonts w:ascii="Calibri" w:hAnsi="Calibri"/>
          <w:noProof/>
          <w:sz w:val="24"/>
          <w:szCs w:val="24"/>
        </w:rPr>
        <w:t>Assists with the coordination of Job Service plans with Private Industry Councils and/or Job Service employer committees.</w:t>
      </w:r>
    </w:p>
    <w:p w:rsidR="005C6B5C" w:rsidRPr="00B73333" w:rsidRDefault="005C6B5C" w:rsidP="005C6B5C">
      <w:pPr>
        <w:pStyle w:val="ListParagraph"/>
        <w:numPr>
          <w:ilvl w:val="0"/>
          <w:numId w:val="1"/>
        </w:numPr>
        <w:rPr>
          <w:rFonts w:ascii="Calibri" w:hAnsi="Calibri"/>
          <w:noProof/>
          <w:sz w:val="24"/>
          <w:szCs w:val="24"/>
        </w:rPr>
      </w:pPr>
      <w:r w:rsidRPr="00B73333">
        <w:rPr>
          <w:rFonts w:ascii="Calibri" w:hAnsi="Calibri"/>
          <w:noProof/>
          <w:sz w:val="24"/>
          <w:szCs w:val="24"/>
        </w:rPr>
        <w:t>Analyzes performance data and provides or arranges for necessary technical assistance.</w:t>
      </w:r>
    </w:p>
    <w:p w:rsidR="005C6B5C" w:rsidRPr="00B73333" w:rsidRDefault="005C6B5C" w:rsidP="005C6B5C">
      <w:pPr>
        <w:pStyle w:val="ListParagraph"/>
        <w:numPr>
          <w:ilvl w:val="0"/>
          <w:numId w:val="1"/>
        </w:numPr>
        <w:rPr>
          <w:rFonts w:ascii="Calibri" w:hAnsi="Calibri"/>
          <w:noProof/>
          <w:sz w:val="24"/>
          <w:szCs w:val="24"/>
        </w:rPr>
      </w:pPr>
      <w:r w:rsidRPr="00B73333">
        <w:rPr>
          <w:rFonts w:ascii="Calibri" w:hAnsi="Calibri"/>
          <w:noProof/>
          <w:sz w:val="24"/>
          <w:szCs w:val="24"/>
        </w:rPr>
        <w:t>Recommends changes to operations to relieve performance problems.</w:t>
      </w:r>
    </w:p>
    <w:p w:rsidR="005C6B5C" w:rsidRPr="00B73333" w:rsidRDefault="005C6B5C" w:rsidP="005C6B5C">
      <w:pPr>
        <w:pStyle w:val="ListParagraph"/>
        <w:numPr>
          <w:ilvl w:val="0"/>
          <w:numId w:val="1"/>
        </w:numPr>
        <w:rPr>
          <w:rFonts w:ascii="Calibri" w:hAnsi="Calibri"/>
          <w:noProof/>
          <w:sz w:val="24"/>
          <w:szCs w:val="24"/>
        </w:rPr>
      </w:pPr>
      <w:r w:rsidRPr="00B73333">
        <w:rPr>
          <w:rFonts w:ascii="Calibri" w:hAnsi="Calibri"/>
          <w:noProof/>
          <w:sz w:val="24"/>
          <w:szCs w:val="24"/>
        </w:rPr>
        <w:t xml:space="preserve">  Provides information to and liaison with local communities on division programs.</w:t>
      </w:r>
    </w:p>
    <w:p w:rsidR="005C6B5C" w:rsidRPr="00B73333" w:rsidRDefault="005C6B5C" w:rsidP="005C6B5C">
      <w:pPr>
        <w:pStyle w:val="ListParagraph"/>
        <w:numPr>
          <w:ilvl w:val="0"/>
          <w:numId w:val="1"/>
        </w:numPr>
        <w:rPr>
          <w:rFonts w:ascii="Calibri" w:hAnsi="Calibri"/>
          <w:noProof/>
          <w:sz w:val="24"/>
          <w:szCs w:val="24"/>
        </w:rPr>
      </w:pPr>
      <w:r w:rsidRPr="00B73333">
        <w:rPr>
          <w:rFonts w:ascii="Calibri" w:hAnsi="Calibri"/>
          <w:noProof/>
          <w:sz w:val="24"/>
          <w:szCs w:val="24"/>
        </w:rPr>
        <w:t>Reviews administrative elements of job training plans and modifications to assure proper safeguards and to avoid duplication.</w:t>
      </w:r>
    </w:p>
    <w:p w:rsidR="005C6B5C" w:rsidRPr="00B73333" w:rsidRDefault="005C6B5C" w:rsidP="005C6B5C">
      <w:pPr>
        <w:pStyle w:val="ListParagraph"/>
        <w:numPr>
          <w:ilvl w:val="0"/>
          <w:numId w:val="1"/>
        </w:numPr>
        <w:rPr>
          <w:rFonts w:ascii="Calibri" w:hAnsi="Calibri"/>
          <w:noProof/>
          <w:sz w:val="24"/>
          <w:szCs w:val="24"/>
        </w:rPr>
      </w:pPr>
      <w:r w:rsidRPr="00B73333">
        <w:rPr>
          <w:rFonts w:ascii="Calibri" w:hAnsi="Calibri"/>
          <w:noProof/>
          <w:sz w:val="24"/>
          <w:szCs w:val="24"/>
        </w:rPr>
        <w:t>Provides program performance data to planning evaluation and monitoring bureaus.</w:t>
      </w:r>
    </w:p>
    <w:p w:rsidR="005C6B5C" w:rsidRPr="00B73333" w:rsidRDefault="005C6B5C" w:rsidP="005C6B5C">
      <w:pPr>
        <w:pStyle w:val="ListParagraph"/>
        <w:numPr>
          <w:ilvl w:val="0"/>
          <w:numId w:val="1"/>
        </w:numPr>
        <w:rPr>
          <w:rFonts w:ascii="Calibri" w:hAnsi="Calibri"/>
          <w:noProof/>
          <w:sz w:val="24"/>
          <w:szCs w:val="24"/>
        </w:rPr>
      </w:pPr>
      <w:r w:rsidRPr="00B73333">
        <w:rPr>
          <w:rFonts w:ascii="Calibri" w:hAnsi="Calibri"/>
          <w:noProof/>
          <w:sz w:val="24"/>
          <w:szCs w:val="24"/>
        </w:rPr>
        <w:t>Assists service delivery entities with implementation of corrective measures for nonperformance.</w:t>
      </w:r>
    </w:p>
    <w:p w:rsidR="005C6B5C" w:rsidRPr="00B73333" w:rsidRDefault="005C6B5C" w:rsidP="005C6B5C">
      <w:pPr>
        <w:pStyle w:val="ListParagraph"/>
        <w:numPr>
          <w:ilvl w:val="0"/>
          <w:numId w:val="1"/>
        </w:numPr>
        <w:rPr>
          <w:rFonts w:ascii="Calibri" w:hAnsi="Calibri"/>
          <w:noProof/>
          <w:sz w:val="24"/>
          <w:szCs w:val="24"/>
        </w:rPr>
      </w:pPr>
      <w:r w:rsidRPr="00B73333">
        <w:rPr>
          <w:rFonts w:ascii="Calibri" w:hAnsi="Calibri"/>
          <w:noProof/>
          <w:sz w:val="24"/>
          <w:szCs w:val="24"/>
        </w:rPr>
        <w:t>Provides assistance and training to minority and disadvantaged contractors.</w:t>
      </w:r>
    </w:p>
    <w:p w:rsidR="005C6B5C" w:rsidRPr="00B73333" w:rsidRDefault="005C6B5C" w:rsidP="005C6B5C">
      <w:pPr>
        <w:pStyle w:val="ListParagraph"/>
        <w:numPr>
          <w:ilvl w:val="0"/>
          <w:numId w:val="1"/>
        </w:numPr>
        <w:rPr>
          <w:rFonts w:ascii="Calibri" w:hAnsi="Calibri"/>
          <w:noProof/>
          <w:sz w:val="24"/>
          <w:szCs w:val="24"/>
        </w:rPr>
      </w:pPr>
      <w:r w:rsidRPr="00B73333">
        <w:rPr>
          <w:rFonts w:ascii="Calibri" w:hAnsi="Calibri"/>
          <w:noProof/>
          <w:sz w:val="24"/>
          <w:szCs w:val="24"/>
        </w:rPr>
        <w:t>Advises the Private Industry Councils, the service delivery entities and the Job and Benefit Services employee committees of state and federally sponsored employment and training activities within the area.</w:t>
      </w:r>
    </w:p>
    <w:p w:rsidR="005C6B5C" w:rsidRPr="00B73333" w:rsidRDefault="005C6B5C" w:rsidP="005C6B5C">
      <w:pPr>
        <w:pStyle w:val="ListParagraph"/>
        <w:numPr>
          <w:ilvl w:val="0"/>
          <w:numId w:val="1"/>
        </w:numPr>
        <w:rPr>
          <w:rFonts w:ascii="Calibri" w:hAnsi="Calibri"/>
          <w:noProof/>
          <w:sz w:val="24"/>
          <w:szCs w:val="24"/>
        </w:rPr>
      </w:pPr>
      <w:r w:rsidRPr="00B73333">
        <w:rPr>
          <w:rFonts w:ascii="Calibri" w:hAnsi="Calibri"/>
          <w:noProof/>
          <w:sz w:val="24"/>
          <w:szCs w:val="24"/>
        </w:rPr>
        <w:t>Provides the service delivery entities with interpretations of applicable federal and state laws, rules, and regulations.</w:t>
      </w:r>
    </w:p>
    <w:p w:rsidR="005C6B5C" w:rsidRPr="00B73333" w:rsidRDefault="005C6B5C" w:rsidP="005C6B5C">
      <w:pPr>
        <w:pStyle w:val="ListParagraph"/>
        <w:numPr>
          <w:ilvl w:val="0"/>
          <w:numId w:val="1"/>
        </w:numPr>
        <w:rPr>
          <w:rFonts w:ascii="Calibri" w:hAnsi="Calibri"/>
          <w:noProof/>
          <w:sz w:val="24"/>
          <w:szCs w:val="24"/>
        </w:rPr>
      </w:pPr>
      <w:r w:rsidRPr="00B73333">
        <w:rPr>
          <w:rFonts w:ascii="Calibri" w:hAnsi="Calibri"/>
          <w:noProof/>
          <w:sz w:val="24"/>
          <w:szCs w:val="24"/>
        </w:rPr>
        <w:lastRenderedPageBreak/>
        <w:t>Assists in developing or provides technical assistance in developing financial and/or nonfinancial agreements.</w:t>
      </w:r>
    </w:p>
    <w:p w:rsidR="005C6B5C" w:rsidRPr="00B73333" w:rsidRDefault="005C6B5C" w:rsidP="005C6B5C">
      <w:pPr>
        <w:pStyle w:val="ListParagraph"/>
        <w:numPr>
          <w:ilvl w:val="0"/>
          <w:numId w:val="1"/>
        </w:numPr>
        <w:rPr>
          <w:rFonts w:ascii="Calibri" w:hAnsi="Calibri"/>
          <w:noProof/>
          <w:sz w:val="24"/>
          <w:szCs w:val="24"/>
        </w:rPr>
      </w:pPr>
      <w:r w:rsidRPr="00B73333">
        <w:rPr>
          <w:rFonts w:ascii="Calibri" w:hAnsi="Calibri"/>
          <w:noProof/>
          <w:sz w:val="24"/>
          <w:szCs w:val="24"/>
        </w:rPr>
        <w:t>Coordinates and provides technical assistance in state programs at the local office level.</w:t>
      </w:r>
    </w:p>
    <w:p w:rsidR="005C6B5C" w:rsidRPr="00B73333" w:rsidRDefault="005C6B5C" w:rsidP="005C6B5C">
      <w:pPr>
        <w:pStyle w:val="ListParagraph"/>
        <w:numPr>
          <w:ilvl w:val="0"/>
          <w:numId w:val="1"/>
        </w:numPr>
        <w:rPr>
          <w:rFonts w:ascii="Calibri" w:hAnsi="Calibri"/>
          <w:noProof/>
          <w:sz w:val="24"/>
          <w:szCs w:val="24"/>
        </w:rPr>
      </w:pPr>
      <w:r w:rsidRPr="00B73333">
        <w:rPr>
          <w:rFonts w:ascii="Calibri" w:hAnsi="Calibri"/>
          <w:noProof/>
          <w:sz w:val="24"/>
          <w:szCs w:val="24"/>
        </w:rPr>
        <w:t>Advises regional manager of problem areas and recommends corrective action.</w:t>
      </w:r>
    </w:p>
    <w:p w:rsidR="005C6B5C" w:rsidRPr="00B73333" w:rsidRDefault="005C6B5C" w:rsidP="005C6B5C">
      <w:pPr>
        <w:pStyle w:val="ListParagraph"/>
        <w:numPr>
          <w:ilvl w:val="0"/>
          <w:numId w:val="1"/>
        </w:numPr>
        <w:rPr>
          <w:rFonts w:ascii="Calibri" w:hAnsi="Calibri"/>
          <w:noProof/>
          <w:sz w:val="24"/>
          <w:szCs w:val="24"/>
        </w:rPr>
      </w:pPr>
      <w:r w:rsidRPr="00B73333">
        <w:rPr>
          <w:rFonts w:ascii="Calibri" w:hAnsi="Calibri"/>
          <w:noProof/>
          <w:sz w:val="24"/>
          <w:szCs w:val="24"/>
        </w:rPr>
        <w:t>Assists the regional manager in coordinating and monitoring the on-going activities of the Job and Benefit Services and apprenticeship offices.</w:t>
      </w:r>
    </w:p>
    <w:p w:rsidR="005C6B5C" w:rsidRPr="00B73333" w:rsidRDefault="005C6B5C" w:rsidP="005C6B5C">
      <w:pPr>
        <w:pStyle w:val="ListParagraph"/>
        <w:numPr>
          <w:ilvl w:val="0"/>
          <w:numId w:val="1"/>
        </w:numPr>
        <w:rPr>
          <w:rFonts w:ascii="Calibri" w:hAnsi="Calibri"/>
          <w:noProof/>
          <w:sz w:val="24"/>
          <w:szCs w:val="24"/>
        </w:rPr>
      </w:pPr>
      <w:r w:rsidRPr="00B73333">
        <w:rPr>
          <w:rFonts w:ascii="Calibri" w:hAnsi="Calibri"/>
          <w:noProof/>
          <w:sz w:val="24"/>
          <w:szCs w:val="24"/>
        </w:rPr>
        <w:t>Assists the regional manager in the coordination of Job Service plans with Private Industry Councils and/or Job and Benefit Services employee committees.</w:t>
      </w:r>
    </w:p>
    <w:p w:rsidR="005C6B5C" w:rsidRPr="00B73333" w:rsidRDefault="005C6B5C" w:rsidP="005C6B5C">
      <w:pPr>
        <w:pStyle w:val="ListParagraph"/>
        <w:numPr>
          <w:ilvl w:val="0"/>
          <w:numId w:val="1"/>
        </w:numPr>
        <w:rPr>
          <w:rFonts w:ascii="Calibri" w:hAnsi="Calibri"/>
          <w:noProof/>
          <w:sz w:val="24"/>
          <w:szCs w:val="24"/>
        </w:rPr>
      </w:pPr>
      <w:r w:rsidRPr="00B73333">
        <w:rPr>
          <w:rFonts w:ascii="Calibri" w:hAnsi="Calibri"/>
          <w:noProof/>
          <w:sz w:val="24"/>
          <w:szCs w:val="24"/>
        </w:rPr>
        <w:t>Coordinates matters with appropriate staff for the State Job Training Coordinating Council to assure the information reviewed in committees is reviewed by the full Council.</w:t>
      </w:r>
    </w:p>
    <w:p w:rsidR="005C6B5C" w:rsidRPr="00B73333" w:rsidRDefault="005C6B5C" w:rsidP="005C6B5C">
      <w:pPr>
        <w:pStyle w:val="ListParagraph"/>
        <w:numPr>
          <w:ilvl w:val="0"/>
          <w:numId w:val="1"/>
        </w:numPr>
        <w:rPr>
          <w:rFonts w:ascii="Calibri" w:hAnsi="Calibri"/>
          <w:noProof/>
          <w:sz w:val="24"/>
          <w:szCs w:val="24"/>
        </w:rPr>
      </w:pPr>
      <w:r w:rsidRPr="00B73333">
        <w:rPr>
          <w:rFonts w:ascii="Calibri" w:hAnsi="Calibri"/>
          <w:noProof/>
          <w:sz w:val="24"/>
          <w:szCs w:val="24"/>
        </w:rPr>
        <w:t>Acts as coordinator between committees of the State Job Training Coordinating Council and state agencies during reviews of agency plans and policies relating to the Job Training Partnership Act.</w:t>
      </w:r>
    </w:p>
    <w:p w:rsidR="005C6B5C" w:rsidRDefault="005C6B5C" w:rsidP="005C6B5C">
      <w:pPr>
        <w:pStyle w:val="ListParagraph"/>
        <w:numPr>
          <w:ilvl w:val="0"/>
          <w:numId w:val="1"/>
        </w:numPr>
        <w:rPr>
          <w:rFonts w:ascii="Calibri" w:hAnsi="Calibri"/>
          <w:sz w:val="24"/>
          <w:szCs w:val="24"/>
        </w:rPr>
      </w:pPr>
      <w:r w:rsidRPr="00B73333">
        <w:rPr>
          <w:rFonts w:ascii="Calibri" w:hAnsi="Calibri"/>
          <w:noProof/>
          <w:sz w:val="24"/>
          <w:szCs w:val="24"/>
        </w:rPr>
        <w:t>Performs related work as required.</w:t>
      </w:r>
    </w:p>
    <w:p w:rsidR="005C6B5C" w:rsidRPr="00C351B7" w:rsidRDefault="005C6B5C" w:rsidP="005C6B5C">
      <w:pPr>
        <w:pStyle w:val="ListParagraph"/>
        <w:rPr>
          <w:rFonts w:ascii="Calibri" w:hAnsi="Calibri"/>
          <w:sz w:val="24"/>
          <w:szCs w:val="24"/>
        </w:rPr>
      </w:pPr>
    </w:p>
    <w:p w:rsidR="005C6B5C" w:rsidRPr="00C351B7" w:rsidRDefault="005C6B5C" w:rsidP="005C6B5C">
      <w:pPr>
        <w:rPr>
          <w:rFonts w:ascii="Calibri" w:hAnsi="Calibri"/>
          <w:b/>
          <w:sz w:val="24"/>
          <w:szCs w:val="24"/>
        </w:rPr>
      </w:pPr>
      <w:r w:rsidRPr="00C351B7">
        <w:rPr>
          <w:rFonts w:ascii="Calibri" w:hAnsi="Calibri"/>
          <w:b/>
          <w:sz w:val="24"/>
          <w:szCs w:val="24"/>
        </w:rPr>
        <w:t xml:space="preserve">KNOWLEDGE, SKILLS AND ABILITIES: </w:t>
      </w:r>
    </w:p>
    <w:p w:rsidR="005C6B5C" w:rsidRPr="00C351B7" w:rsidRDefault="005C6B5C" w:rsidP="005C6B5C">
      <w:pPr>
        <w:rPr>
          <w:rFonts w:ascii="Calibri" w:hAnsi="Calibri"/>
          <w:sz w:val="24"/>
          <w:szCs w:val="24"/>
        </w:rPr>
      </w:pPr>
      <w:r w:rsidRPr="00C351B7">
        <w:rPr>
          <w:rFonts w:ascii="Calibri" w:hAnsi="Calibri"/>
          <w:sz w:val="24"/>
          <w:szCs w:val="24"/>
        </w:rPr>
        <w:t xml:space="preserve">(Note: The knowledge, skills and abilities (KSA's) identified in this class specification represent those needed to perform the duties of this class. Additional knowledge, skills and abilities may be applicable for individual positions in the employing agency.) </w:t>
      </w:r>
    </w:p>
    <w:p w:rsidR="005C6B5C" w:rsidRPr="00B73333" w:rsidRDefault="005C6B5C" w:rsidP="005C6B5C">
      <w:pPr>
        <w:pStyle w:val="ListParagraph"/>
        <w:numPr>
          <w:ilvl w:val="0"/>
          <w:numId w:val="1"/>
        </w:numPr>
        <w:rPr>
          <w:rFonts w:ascii="Calibri" w:hAnsi="Calibri"/>
          <w:noProof/>
          <w:sz w:val="24"/>
          <w:szCs w:val="24"/>
        </w:rPr>
      </w:pPr>
      <w:r w:rsidRPr="00B73333">
        <w:rPr>
          <w:rFonts w:ascii="Calibri" w:hAnsi="Calibri"/>
          <w:noProof/>
          <w:sz w:val="24"/>
          <w:szCs w:val="24"/>
        </w:rPr>
        <w:t>Knowledge of the methods of data collection and analysis.</w:t>
      </w:r>
    </w:p>
    <w:p w:rsidR="005C6B5C" w:rsidRPr="00B73333" w:rsidRDefault="005C6B5C" w:rsidP="005C6B5C">
      <w:pPr>
        <w:pStyle w:val="ListParagraph"/>
        <w:numPr>
          <w:ilvl w:val="0"/>
          <w:numId w:val="1"/>
        </w:numPr>
        <w:rPr>
          <w:rFonts w:ascii="Calibri" w:hAnsi="Calibri"/>
          <w:noProof/>
          <w:sz w:val="24"/>
          <w:szCs w:val="24"/>
        </w:rPr>
      </w:pPr>
      <w:r w:rsidRPr="00B73333">
        <w:rPr>
          <w:rFonts w:ascii="Calibri" w:hAnsi="Calibri"/>
          <w:noProof/>
          <w:sz w:val="24"/>
          <w:szCs w:val="24"/>
        </w:rPr>
        <w:t>Knowledge of the principles and techniques of effective communication.</w:t>
      </w:r>
    </w:p>
    <w:p w:rsidR="005C6B5C" w:rsidRPr="00B73333" w:rsidRDefault="005C6B5C" w:rsidP="005C6B5C">
      <w:pPr>
        <w:pStyle w:val="ListParagraph"/>
        <w:numPr>
          <w:ilvl w:val="0"/>
          <w:numId w:val="1"/>
        </w:numPr>
        <w:rPr>
          <w:rFonts w:ascii="Calibri" w:hAnsi="Calibri"/>
          <w:noProof/>
          <w:sz w:val="24"/>
          <w:szCs w:val="24"/>
        </w:rPr>
      </w:pPr>
      <w:r w:rsidRPr="00B73333">
        <w:rPr>
          <w:rFonts w:ascii="Calibri" w:hAnsi="Calibri"/>
          <w:noProof/>
          <w:sz w:val="24"/>
          <w:szCs w:val="24"/>
        </w:rPr>
        <w:t>Ability to collect, evaluate and analyze data relating to labor, employment and training plans.</w:t>
      </w:r>
    </w:p>
    <w:p w:rsidR="005C6B5C" w:rsidRPr="00B73333" w:rsidRDefault="005C6B5C" w:rsidP="005C6B5C">
      <w:pPr>
        <w:pStyle w:val="ListParagraph"/>
        <w:numPr>
          <w:ilvl w:val="0"/>
          <w:numId w:val="1"/>
        </w:numPr>
        <w:rPr>
          <w:rFonts w:ascii="Calibri" w:hAnsi="Calibri"/>
          <w:noProof/>
          <w:sz w:val="24"/>
          <w:szCs w:val="24"/>
        </w:rPr>
      </w:pPr>
      <w:r w:rsidRPr="00B73333">
        <w:rPr>
          <w:rFonts w:ascii="Calibri" w:hAnsi="Calibri"/>
          <w:noProof/>
          <w:sz w:val="24"/>
          <w:szCs w:val="24"/>
        </w:rPr>
        <w:t>Ability to conduct program reviews to ensure compliance with applicable standards and guidelines.</w:t>
      </w:r>
    </w:p>
    <w:p w:rsidR="005C6B5C" w:rsidRPr="00B73333" w:rsidRDefault="005C6B5C" w:rsidP="005C6B5C">
      <w:pPr>
        <w:pStyle w:val="ListParagraph"/>
        <w:numPr>
          <w:ilvl w:val="0"/>
          <w:numId w:val="1"/>
        </w:numPr>
        <w:rPr>
          <w:rFonts w:ascii="Calibri" w:hAnsi="Calibri"/>
          <w:noProof/>
          <w:sz w:val="24"/>
          <w:szCs w:val="24"/>
        </w:rPr>
      </w:pPr>
      <w:r w:rsidRPr="00B73333">
        <w:rPr>
          <w:rFonts w:ascii="Calibri" w:hAnsi="Calibri"/>
          <w:noProof/>
          <w:sz w:val="24"/>
          <w:szCs w:val="24"/>
        </w:rPr>
        <w:t>Ability to monitor and review data, identify problems and take corrective action.</w:t>
      </w:r>
    </w:p>
    <w:p w:rsidR="005C6B5C" w:rsidRPr="00B73333" w:rsidRDefault="005C6B5C" w:rsidP="005C6B5C">
      <w:pPr>
        <w:pStyle w:val="ListParagraph"/>
        <w:numPr>
          <w:ilvl w:val="0"/>
          <w:numId w:val="1"/>
        </w:numPr>
        <w:rPr>
          <w:rFonts w:ascii="Calibri" w:hAnsi="Calibri"/>
          <w:noProof/>
          <w:sz w:val="24"/>
          <w:szCs w:val="24"/>
        </w:rPr>
      </w:pPr>
      <w:r w:rsidRPr="00B73333">
        <w:rPr>
          <w:rFonts w:ascii="Calibri" w:hAnsi="Calibri"/>
          <w:noProof/>
          <w:sz w:val="24"/>
          <w:szCs w:val="24"/>
        </w:rPr>
        <w:t>Ability to understand and apply applicable rules, regulations, policies and procedures relating to labor, employment and training plans.</w:t>
      </w:r>
    </w:p>
    <w:p w:rsidR="005C6B5C" w:rsidRPr="00B73333" w:rsidRDefault="005C6B5C" w:rsidP="005C6B5C">
      <w:pPr>
        <w:pStyle w:val="ListParagraph"/>
        <w:numPr>
          <w:ilvl w:val="0"/>
          <w:numId w:val="1"/>
        </w:numPr>
        <w:rPr>
          <w:rFonts w:ascii="Calibri" w:hAnsi="Calibri"/>
          <w:noProof/>
          <w:sz w:val="24"/>
          <w:szCs w:val="24"/>
        </w:rPr>
      </w:pPr>
      <w:r w:rsidRPr="00B73333">
        <w:rPr>
          <w:rFonts w:ascii="Calibri" w:hAnsi="Calibri"/>
          <w:noProof/>
          <w:sz w:val="24"/>
          <w:szCs w:val="24"/>
        </w:rPr>
        <w:t>Ability to prepare reports and promotional materials relating to labor, employment and training plans.</w:t>
      </w:r>
    </w:p>
    <w:p w:rsidR="005C6B5C" w:rsidRPr="00B73333" w:rsidRDefault="005C6B5C" w:rsidP="005C6B5C">
      <w:pPr>
        <w:pStyle w:val="ListParagraph"/>
        <w:numPr>
          <w:ilvl w:val="0"/>
          <w:numId w:val="1"/>
        </w:numPr>
        <w:rPr>
          <w:rFonts w:ascii="Calibri" w:hAnsi="Calibri"/>
          <w:noProof/>
          <w:sz w:val="24"/>
          <w:szCs w:val="24"/>
        </w:rPr>
      </w:pPr>
      <w:r w:rsidRPr="00B73333">
        <w:rPr>
          <w:rFonts w:ascii="Calibri" w:hAnsi="Calibri"/>
          <w:noProof/>
          <w:sz w:val="24"/>
          <w:szCs w:val="24"/>
        </w:rPr>
        <w:t>Ability to work independently.</w:t>
      </w:r>
    </w:p>
    <w:p w:rsidR="005C6B5C" w:rsidRPr="00B73333" w:rsidRDefault="005C6B5C" w:rsidP="005C6B5C">
      <w:pPr>
        <w:pStyle w:val="ListParagraph"/>
        <w:numPr>
          <w:ilvl w:val="0"/>
          <w:numId w:val="1"/>
        </w:numPr>
        <w:rPr>
          <w:rFonts w:ascii="Calibri" w:hAnsi="Calibri"/>
          <w:noProof/>
          <w:sz w:val="24"/>
          <w:szCs w:val="24"/>
        </w:rPr>
      </w:pPr>
      <w:r w:rsidRPr="00B73333">
        <w:rPr>
          <w:rFonts w:ascii="Calibri" w:hAnsi="Calibri"/>
          <w:noProof/>
          <w:sz w:val="24"/>
          <w:szCs w:val="24"/>
        </w:rPr>
        <w:t>Ability to utilize problem-solving techniques.</w:t>
      </w:r>
    </w:p>
    <w:p w:rsidR="005C6B5C" w:rsidRPr="00B73333" w:rsidRDefault="005C6B5C" w:rsidP="005C6B5C">
      <w:pPr>
        <w:pStyle w:val="ListParagraph"/>
        <w:numPr>
          <w:ilvl w:val="0"/>
          <w:numId w:val="1"/>
        </w:numPr>
        <w:rPr>
          <w:rFonts w:ascii="Calibri" w:hAnsi="Calibri"/>
          <w:noProof/>
          <w:sz w:val="24"/>
          <w:szCs w:val="24"/>
        </w:rPr>
      </w:pPr>
      <w:r w:rsidRPr="00B73333">
        <w:rPr>
          <w:rFonts w:ascii="Calibri" w:hAnsi="Calibri"/>
          <w:noProof/>
          <w:sz w:val="24"/>
          <w:szCs w:val="24"/>
        </w:rPr>
        <w:t>Ability to plan, organize and coordinate work assignments.</w:t>
      </w:r>
    </w:p>
    <w:p w:rsidR="005C6B5C" w:rsidRPr="00B73333" w:rsidRDefault="005C6B5C" w:rsidP="005C6B5C">
      <w:pPr>
        <w:pStyle w:val="ListParagraph"/>
        <w:numPr>
          <w:ilvl w:val="0"/>
          <w:numId w:val="1"/>
        </w:numPr>
        <w:rPr>
          <w:rFonts w:ascii="Calibri" w:hAnsi="Calibri"/>
          <w:noProof/>
          <w:sz w:val="24"/>
          <w:szCs w:val="24"/>
        </w:rPr>
      </w:pPr>
      <w:r w:rsidRPr="00B73333">
        <w:rPr>
          <w:rFonts w:ascii="Calibri" w:hAnsi="Calibri"/>
          <w:noProof/>
          <w:sz w:val="24"/>
          <w:szCs w:val="24"/>
        </w:rPr>
        <w:t>Ability to communicate effectively.</w:t>
      </w:r>
    </w:p>
    <w:p w:rsidR="005C6B5C" w:rsidRDefault="005C6B5C" w:rsidP="005C6B5C">
      <w:pPr>
        <w:pStyle w:val="ListParagraph"/>
        <w:numPr>
          <w:ilvl w:val="0"/>
          <w:numId w:val="1"/>
        </w:numPr>
        <w:rPr>
          <w:rFonts w:ascii="Calibri" w:hAnsi="Calibri"/>
          <w:sz w:val="24"/>
          <w:szCs w:val="24"/>
        </w:rPr>
      </w:pPr>
      <w:r w:rsidRPr="00B73333">
        <w:rPr>
          <w:rFonts w:ascii="Calibri" w:hAnsi="Calibri"/>
          <w:noProof/>
          <w:sz w:val="24"/>
          <w:szCs w:val="24"/>
        </w:rPr>
        <w:t>Ability to establish and maintain effective working relationships with others.</w:t>
      </w:r>
    </w:p>
    <w:p w:rsidR="005C6B5C" w:rsidRDefault="005C6B5C" w:rsidP="005C6B5C">
      <w:pPr>
        <w:pStyle w:val="ListParagraph"/>
        <w:rPr>
          <w:rFonts w:ascii="Calibri" w:hAnsi="Calibri"/>
          <w:sz w:val="24"/>
          <w:szCs w:val="24"/>
        </w:rPr>
      </w:pPr>
    </w:p>
    <w:p w:rsidR="005C6B5C" w:rsidRPr="00C351B7" w:rsidRDefault="005C6B5C" w:rsidP="005C6B5C">
      <w:pPr>
        <w:rPr>
          <w:rFonts w:ascii="Calibri" w:hAnsi="Calibri"/>
          <w:b/>
          <w:sz w:val="24"/>
          <w:szCs w:val="24"/>
        </w:rPr>
      </w:pPr>
      <w:r w:rsidRPr="00C351B7">
        <w:rPr>
          <w:rFonts w:ascii="Calibri" w:hAnsi="Calibri"/>
          <w:b/>
          <w:sz w:val="24"/>
          <w:szCs w:val="24"/>
        </w:rPr>
        <w:t xml:space="preserve">MINIMUM QUALIFICATIONS </w:t>
      </w:r>
    </w:p>
    <w:p w:rsidR="005C6B5C" w:rsidRPr="00B73333" w:rsidRDefault="005C6B5C" w:rsidP="005C6B5C">
      <w:pPr>
        <w:pStyle w:val="ListParagraph"/>
        <w:numPr>
          <w:ilvl w:val="0"/>
          <w:numId w:val="1"/>
        </w:numPr>
        <w:rPr>
          <w:rFonts w:ascii="Calibri" w:hAnsi="Calibri"/>
          <w:noProof/>
          <w:sz w:val="24"/>
          <w:szCs w:val="24"/>
        </w:rPr>
      </w:pPr>
      <w:r w:rsidRPr="00B73333">
        <w:rPr>
          <w:rFonts w:ascii="Calibri" w:hAnsi="Calibri"/>
          <w:noProof/>
          <w:sz w:val="24"/>
          <w:szCs w:val="24"/>
        </w:rPr>
        <w:t>A bachelor's degree from an accredited college or university and three years of professional experience in administrative work, employment and training, employment security, grants management, education, vocational counseling, vocational placement, occupational analysis, employment selection and referral activities, program planning, program evaluation, public relations, or program monitoring.</w:t>
      </w:r>
    </w:p>
    <w:p w:rsidR="005C6B5C" w:rsidRPr="00B73333" w:rsidRDefault="005C6B5C" w:rsidP="005C6B5C">
      <w:pPr>
        <w:pStyle w:val="ListParagraph"/>
        <w:numPr>
          <w:ilvl w:val="0"/>
          <w:numId w:val="1"/>
        </w:numPr>
        <w:rPr>
          <w:rFonts w:ascii="Calibri" w:hAnsi="Calibri"/>
          <w:noProof/>
          <w:sz w:val="24"/>
          <w:szCs w:val="24"/>
        </w:rPr>
      </w:pPr>
      <w:r w:rsidRPr="00B73333">
        <w:rPr>
          <w:rFonts w:ascii="Calibri" w:hAnsi="Calibri"/>
          <w:noProof/>
          <w:sz w:val="24"/>
          <w:szCs w:val="24"/>
        </w:rPr>
        <w:t>A master's degree from an accredited college or university can substitute for one year of the required experience.</w:t>
      </w:r>
    </w:p>
    <w:p w:rsidR="005C6B5C" w:rsidRDefault="005C6B5C" w:rsidP="005C6B5C">
      <w:pPr>
        <w:pStyle w:val="ListParagraph"/>
        <w:numPr>
          <w:ilvl w:val="0"/>
          <w:numId w:val="1"/>
        </w:numPr>
        <w:rPr>
          <w:rFonts w:ascii="Calibri" w:hAnsi="Calibri"/>
          <w:sz w:val="24"/>
          <w:szCs w:val="24"/>
        </w:rPr>
      </w:pPr>
      <w:r w:rsidRPr="00B73333">
        <w:rPr>
          <w:rFonts w:ascii="Calibri" w:hAnsi="Calibri"/>
          <w:noProof/>
          <w:sz w:val="24"/>
          <w:szCs w:val="24"/>
        </w:rPr>
        <w:lastRenderedPageBreak/>
        <w:t>Professional or nonprofessional experience as described above can substitute on a year-for-year basis for the required college education.</w:t>
      </w:r>
    </w:p>
    <w:p w:rsidR="005C6B5C" w:rsidRPr="00C351B7" w:rsidRDefault="005C6B5C" w:rsidP="005C6B5C">
      <w:pPr>
        <w:pStyle w:val="ListParagraph"/>
        <w:rPr>
          <w:rFonts w:ascii="Calibri" w:hAnsi="Calibri"/>
          <w:sz w:val="24"/>
          <w:szCs w:val="24"/>
        </w:rPr>
      </w:pPr>
    </w:p>
    <w:p w:rsidR="005C6B5C" w:rsidRPr="00C351B7" w:rsidRDefault="005C6B5C" w:rsidP="005C6B5C">
      <w:pPr>
        <w:rPr>
          <w:rFonts w:ascii="Calibri" w:hAnsi="Calibri"/>
          <w:b/>
          <w:sz w:val="24"/>
          <w:szCs w:val="24"/>
        </w:rPr>
      </w:pPr>
      <w:r w:rsidRPr="00C351B7">
        <w:rPr>
          <w:rFonts w:ascii="Calibri" w:hAnsi="Calibri"/>
          <w:b/>
          <w:sz w:val="24"/>
          <w:szCs w:val="24"/>
        </w:rPr>
        <w:t xml:space="preserve">EFFECTIVE: </w:t>
      </w:r>
    </w:p>
    <w:p w:rsidR="005C6B5C" w:rsidRPr="00C351B7" w:rsidRDefault="005C6B5C" w:rsidP="005C6B5C">
      <w:pPr>
        <w:rPr>
          <w:rFonts w:ascii="Calibri" w:hAnsi="Calibri"/>
          <w:sz w:val="24"/>
          <w:szCs w:val="24"/>
        </w:rPr>
      </w:pPr>
      <w:r w:rsidRPr="00B73333">
        <w:rPr>
          <w:rFonts w:ascii="Calibri" w:hAnsi="Calibri"/>
          <w:noProof/>
          <w:sz w:val="24"/>
          <w:szCs w:val="24"/>
        </w:rPr>
        <w:t>11/17/1989</w:t>
      </w:r>
    </w:p>
    <w:p w:rsidR="005C6B5C" w:rsidRPr="00C351B7" w:rsidRDefault="005C6B5C" w:rsidP="005C6B5C">
      <w:pPr>
        <w:rPr>
          <w:rFonts w:ascii="Calibri" w:hAnsi="Calibri"/>
          <w:b/>
          <w:sz w:val="24"/>
          <w:szCs w:val="24"/>
        </w:rPr>
      </w:pPr>
      <w:r w:rsidRPr="00C351B7">
        <w:rPr>
          <w:rFonts w:ascii="Calibri" w:hAnsi="Calibri"/>
          <w:b/>
          <w:sz w:val="24"/>
          <w:szCs w:val="24"/>
        </w:rPr>
        <w:t xml:space="preserve">HISTORY: </w:t>
      </w:r>
    </w:p>
    <w:p w:rsidR="005C6B5C" w:rsidRDefault="005C6B5C" w:rsidP="005C6B5C">
      <w:pPr>
        <w:rPr>
          <w:rFonts w:ascii="Calibri" w:hAnsi="Calibri"/>
          <w:sz w:val="24"/>
          <w:szCs w:val="24"/>
        </w:rPr>
        <w:sectPr w:rsidR="005C6B5C" w:rsidSect="00FC6764">
          <w:headerReference w:type="default" r:id="rId5"/>
          <w:headerReference w:type="first" r:id="rId6"/>
          <w:footerReference w:type="first" r:id="rId7"/>
          <w:pgSz w:w="12240" w:h="15840"/>
          <w:pgMar w:top="1080" w:right="1080" w:bottom="720" w:left="1080" w:header="720" w:footer="720" w:gutter="0"/>
          <w:pgNumType w:start="1"/>
          <w:cols w:space="720"/>
          <w:titlePg/>
          <w:docGrid w:linePitch="360"/>
        </w:sectPr>
      </w:pPr>
      <w:r w:rsidRPr="00B73333">
        <w:rPr>
          <w:rFonts w:ascii="Calibri" w:hAnsi="Calibri"/>
          <w:noProof/>
          <w:sz w:val="24"/>
          <w:szCs w:val="24"/>
        </w:rPr>
        <w:t>01/01/1987</w:t>
      </w:r>
    </w:p>
    <w:p w:rsidR="00091BBB" w:rsidRDefault="005C6B5C"/>
    <w:sectPr w:rsidR="00091BBB" w:rsidSect="005C6B5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764" w:rsidRPr="0018437C" w:rsidRDefault="005C6B5C">
    <w:pPr>
      <w:pStyle w:val="Footer"/>
      <w:rPr>
        <w:color w:val="FFFFFF" w:themeColor="background1"/>
        <w:sz w:val="10"/>
        <w:szCs w:val="10"/>
      </w:rPr>
    </w:pPr>
    <w:r w:rsidRPr="00B73333">
      <w:rPr>
        <w:noProof/>
        <w:color w:val="FFFFFF" w:themeColor="background1"/>
        <w:sz w:val="10"/>
        <w:szCs w:val="10"/>
      </w:rPr>
      <w:t>3342-LABOR, EMPLOYMENT AND TRAINING FIELD REPRESENTATIVE-CS</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764" w:rsidRDefault="005C6B5C" w:rsidP="00D23D18">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Look w:val="04A0" w:firstRow="1" w:lastRow="0" w:firstColumn="1" w:lastColumn="0" w:noHBand="0" w:noVBand="1"/>
    </w:tblPr>
    <w:tblGrid>
      <w:gridCol w:w="5505"/>
      <w:gridCol w:w="4575"/>
    </w:tblGrid>
    <w:tr w:rsidR="00FC6764" w:rsidTr="00234FC1">
      <w:trPr>
        <w:jc w:val="center"/>
      </w:trPr>
      <w:tc>
        <w:tcPr>
          <w:tcW w:w="5493" w:type="dxa"/>
        </w:tcPr>
        <w:p w:rsidR="00FC6764" w:rsidRDefault="005C6B5C">
          <w:r>
            <w:rPr>
              <w:noProof/>
            </w:rPr>
            <w:drawing>
              <wp:inline distT="0" distB="0" distL="0" distR="0" wp14:anchorId="582107F9" wp14:editId="063BC21D">
                <wp:extent cx="952500" cy="9429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FL Seal - BW 100x99.gif"/>
                        <pic:cNvPicPr/>
                      </pic:nvPicPr>
                      <pic:blipFill>
                        <a:blip r:embed="rId1">
                          <a:extLst>
                            <a:ext uri="{28A0092B-C50C-407E-A947-70E740481C1C}">
                              <a14:useLocalDpi xmlns:a14="http://schemas.microsoft.com/office/drawing/2010/main" val="0"/>
                            </a:ext>
                          </a:extLst>
                        </a:blip>
                        <a:stretch>
                          <a:fillRect/>
                        </a:stretch>
                      </pic:blipFill>
                      <pic:spPr>
                        <a:xfrm>
                          <a:off x="0" y="0"/>
                          <a:ext cx="952500" cy="942975"/>
                        </a:xfrm>
                        <a:prstGeom prst="rect">
                          <a:avLst/>
                        </a:prstGeom>
                      </pic:spPr>
                    </pic:pic>
                  </a:graphicData>
                </a:graphic>
              </wp:inline>
            </w:drawing>
          </w:r>
        </w:p>
      </w:tc>
      <w:tc>
        <w:tcPr>
          <w:tcW w:w="4565" w:type="dxa"/>
          <w:shd w:val="clear" w:color="auto" w:fill="auto"/>
          <w:vAlign w:val="bottom"/>
        </w:tcPr>
        <w:p w:rsidR="00FC6764" w:rsidRDefault="005C6B5C" w:rsidP="00E96469">
          <w:pPr>
            <w:pStyle w:val="ContactInformation"/>
            <w:rPr>
              <w:rFonts w:ascii="Century Gothic" w:hAnsi="Century Gothic"/>
              <w:b/>
              <w:color w:val="7F7F7F" w:themeColor="text1" w:themeTint="80"/>
              <w:sz w:val="20"/>
              <w:szCs w:val="20"/>
            </w:rPr>
          </w:pPr>
          <w:r>
            <w:rPr>
              <w:rFonts w:ascii="Century Gothic" w:hAnsi="Century Gothic"/>
              <w:b/>
              <w:color w:val="7F7F7F" w:themeColor="text1" w:themeTint="80"/>
              <w:sz w:val="20"/>
              <w:szCs w:val="20"/>
            </w:rPr>
            <w:t>DEPARTMENT OF MANAGEMENT SERVICES</w:t>
          </w:r>
        </w:p>
        <w:p w:rsidR="00FC6764" w:rsidRPr="00F41B06" w:rsidRDefault="005C6B5C" w:rsidP="00E96469">
          <w:pPr>
            <w:pStyle w:val="ContactInformation"/>
            <w:rPr>
              <w:b/>
            </w:rPr>
          </w:pPr>
          <w:r>
            <w:rPr>
              <w:rFonts w:ascii="Century Gothic" w:hAnsi="Century Gothic"/>
              <w:b/>
              <w:color w:val="7F7F7F" w:themeColor="text1" w:themeTint="80"/>
            </w:rPr>
            <w:t>For Reference Only</w:t>
          </w:r>
        </w:p>
      </w:tc>
    </w:tr>
    <w:tr w:rsidR="00FC6764" w:rsidTr="00234FC1">
      <w:trPr>
        <w:jc w:val="center"/>
      </w:trPr>
      <w:tc>
        <w:tcPr>
          <w:tcW w:w="5493" w:type="dxa"/>
          <w:tcBorders>
            <w:bottom w:val="single" w:sz="4" w:space="0" w:color="auto"/>
          </w:tcBorders>
        </w:tcPr>
        <w:p w:rsidR="00FC6764" w:rsidRDefault="005C6B5C">
          <w:pPr>
            <w:rPr>
              <w:noProof/>
            </w:rPr>
          </w:pPr>
        </w:p>
      </w:tc>
      <w:tc>
        <w:tcPr>
          <w:tcW w:w="4565" w:type="dxa"/>
          <w:tcBorders>
            <w:bottom w:val="single" w:sz="4" w:space="0" w:color="auto"/>
          </w:tcBorders>
        </w:tcPr>
        <w:p w:rsidR="00FC6764" w:rsidRDefault="005C6B5C" w:rsidP="007A16E9">
          <w:pPr>
            <w:pStyle w:val="ContactInformation"/>
          </w:pPr>
        </w:p>
      </w:tc>
    </w:tr>
  </w:tbl>
  <w:p w:rsidR="00FC6764" w:rsidRDefault="005C6B5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8A43D3"/>
    <w:multiLevelType w:val="hybridMultilevel"/>
    <w:tmpl w:val="92C64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B5C"/>
    <w:rsid w:val="00131DE7"/>
    <w:rsid w:val="005C6B5C"/>
    <w:rsid w:val="005F7F8F"/>
    <w:rsid w:val="006D1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FAAAD5-B767-4220-9E60-EED6D895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C6B5C"/>
    <w:pPr>
      <w:spacing w:after="560" w:line="240" w:lineRule="auto"/>
      <w:ind w:right="144"/>
      <w:jc w:val="right"/>
    </w:pPr>
    <w:rPr>
      <w:rFonts w:eastAsiaTheme="minorEastAsia"/>
      <w:color w:val="404040" w:themeColor="text1" w:themeTint="BF"/>
      <w:sz w:val="20"/>
      <w:szCs w:val="24"/>
    </w:rPr>
  </w:style>
  <w:style w:type="character" w:customStyle="1" w:styleId="HeaderChar">
    <w:name w:val="Header Char"/>
    <w:basedOn w:val="DefaultParagraphFont"/>
    <w:link w:val="Header"/>
    <w:rsid w:val="005C6B5C"/>
    <w:rPr>
      <w:rFonts w:eastAsiaTheme="minorEastAsia"/>
      <w:color w:val="404040" w:themeColor="text1" w:themeTint="BF"/>
      <w:sz w:val="20"/>
      <w:szCs w:val="24"/>
    </w:rPr>
  </w:style>
  <w:style w:type="paragraph" w:customStyle="1" w:styleId="ContactInformation">
    <w:name w:val="Contact Information"/>
    <w:basedOn w:val="Normal"/>
    <w:rsid w:val="005C6B5C"/>
    <w:pPr>
      <w:spacing w:before="40" w:after="0" w:line="220" w:lineRule="atLeast"/>
      <w:jc w:val="right"/>
    </w:pPr>
    <w:rPr>
      <w:rFonts w:eastAsiaTheme="minorEastAsia"/>
      <w:color w:val="E7E6E6" w:themeColor="background2"/>
      <w:sz w:val="16"/>
    </w:rPr>
  </w:style>
  <w:style w:type="paragraph" w:styleId="Footer">
    <w:name w:val="footer"/>
    <w:basedOn w:val="Normal"/>
    <w:link w:val="FooterChar"/>
    <w:unhideWhenUsed/>
    <w:rsid w:val="005C6B5C"/>
    <w:pPr>
      <w:tabs>
        <w:tab w:val="center" w:pos="4680"/>
        <w:tab w:val="right" w:pos="9360"/>
      </w:tabs>
      <w:spacing w:after="0" w:line="240" w:lineRule="auto"/>
    </w:pPr>
    <w:rPr>
      <w:rFonts w:eastAsiaTheme="minorEastAsia"/>
      <w:color w:val="404040" w:themeColor="text1" w:themeTint="BF"/>
      <w:sz w:val="19"/>
    </w:rPr>
  </w:style>
  <w:style w:type="character" w:customStyle="1" w:styleId="FooterChar">
    <w:name w:val="Footer Char"/>
    <w:basedOn w:val="DefaultParagraphFont"/>
    <w:link w:val="Footer"/>
    <w:rsid w:val="005C6B5C"/>
    <w:rPr>
      <w:rFonts w:eastAsiaTheme="minorEastAsia"/>
      <w:color w:val="404040" w:themeColor="text1" w:themeTint="BF"/>
      <w:sz w:val="19"/>
    </w:rPr>
  </w:style>
  <w:style w:type="paragraph" w:styleId="ListParagraph">
    <w:name w:val="List Paragraph"/>
    <w:basedOn w:val="Normal"/>
    <w:qFormat/>
    <w:rsid w:val="005C6B5C"/>
    <w:pPr>
      <w:spacing w:after="0" w:line="240" w:lineRule="auto"/>
      <w:ind w:left="720"/>
      <w:contextualSpacing/>
    </w:pPr>
    <w:rPr>
      <w:rFonts w:eastAsiaTheme="minorEastAsia"/>
      <w:color w:val="404040" w:themeColor="text1" w:themeTint="BF"/>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4341</Characters>
  <Application>Microsoft Office Word</Application>
  <DocSecurity>0</DocSecurity>
  <Lines>36</Lines>
  <Paragraphs>10</Paragraphs>
  <ScaleCrop>false</ScaleCrop>
  <Company/>
  <LinksUpToDate>false</LinksUpToDate>
  <CharactersWithSpaces>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Blackwolfmajik</dc:creator>
  <cp:keywords/>
  <dc:description/>
  <cp:lastModifiedBy>Blackwolfmajik</cp:lastModifiedBy>
  <cp:revision>1</cp:revision>
  <dcterms:created xsi:type="dcterms:W3CDTF">2014-03-26T15:59:00Z</dcterms:created>
  <dcterms:modified xsi:type="dcterms:W3CDTF">2014-03-26T15:59:00Z</dcterms:modified>
</cp:coreProperties>
</file>