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1D7D" w14:textId="77777777" w:rsidR="004765FA" w:rsidRDefault="00A555FA">
      <w:pPr>
        <w:pStyle w:val="BodyText"/>
        <w:jc w:val="center"/>
      </w:pPr>
      <w:r>
        <w:t>OCCUPATIONAL GROUP CHARACTERISTICS</w:t>
      </w:r>
    </w:p>
    <w:p w14:paraId="49ED12DC" w14:textId="77777777" w:rsidR="004765FA" w:rsidRDefault="004765FA">
      <w:pPr>
        <w:pStyle w:val="BodyText"/>
        <w:jc w:val="center"/>
        <w:rPr>
          <w:b w:val="0"/>
          <w:sz w:val="24"/>
        </w:rPr>
      </w:pPr>
    </w:p>
    <w:p w14:paraId="26F96295" w14:textId="77777777" w:rsidR="004765FA" w:rsidRDefault="004765FA">
      <w:pPr>
        <w:pStyle w:val="BodyText"/>
        <w:jc w:val="center"/>
        <w:rPr>
          <w:b w:val="0"/>
          <w:sz w:val="24"/>
        </w:rPr>
      </w:pPr>
    </w:p>
    <w:p w14:paraId="4847ADBE" w14:textId="77777777" w:rsidR="004765FA" w:rsidRDefault="00A555FA">
      <w:pPr>
        <w:pStyle w:val="BodyText"/>
        <w:jc w:val="center"/>
        <w:rPr>
          <w:sz w:val="24"/>
        </w:rPr>
      </w:pPr>
      <w:r>
        <w:rPr>
          <w:sz w:val="24"/>
        </w:rPr>
        <w:t>Mathematics</w:t>
      </w:r>
    </w:p>
    <w:p w14:paraId="00E13409" w14:textId="77777777" w:rsidR="004765FA" w:rsidRDefault="004765FA">
      <w:pPr>
        <w:pStyle w:val="BodyText"/>
        <w:rPr>
          <w:b w:val="0"/>
          <w:sz w:val="24"/>
        </w:rPr>
      </w:pPr>
    </w:p>
    <w:p w14:paraId="5A95E0DC" w14:textId="77777777" w:rsidR="004765FA" w:rsidRDefault="004765FA">
      <w:pPr>
        <w:pStyle w:val="BodyText"/>
        <w:rPr>
          <w:b w:val="0"/>
          <w:sz w:val="24"/>
        </w:rPr>
      </w:pPr>
    </w:p>
    <w:p w14:paraId="42E03C7A" w14:textId="77777777" w:rsidR="004765FA" w:rsidRDefault="00A555FA">
      <w:pPr>
        <w:pStyle w:val="BodyText"/>
        <w:rPr>
          <w:b w:val="0"/>
          <w:sz w:val="24"/>
        </w:rPr>
      </w:pPr>
      <w:r>
        <w:rPr>
          <w:b w:val="0"/>
          <w:sz w:val="24"/>
        </w:rPr>
        <w:t>This Occupational Group is in the Job Family "Computer and Mathematical."</w:t>
      </w:r>
    </w:p>
    <w:p w14:paraId="2F7CF07C" w14:textId="77777777" w:rsidR="004765FA" w:rsidRDefault="004765FA">
      <w:pPr>
        <w:pStyle w:val="BodyText"/>
        <w:rPr>
          <w:b w:val="0"/>
          <w:sz w:val="24"/>
        </w:rPr>
      </w:pPr>
    </w:p>
    <w:p w14:paraId="6722888E" w14:textId="77777777" w:rsidR="004765FA" w:rsidRDefault="004765FA">
      <w:pPr>
        <w:rPr>
          <w:b w:val="0"/>
          <w:color w:val="auto"/>
          <w:sz w:val="24"/>
        </w:rPr>
      </w:pPr>
    </w:p>
    <w:p w14:paraId="32DDA2AD" w14:textId="77777777" w:rsidR="004765FA" w:rsidRDefault="00A555FA">
      <w:pPr>
        <w:pStyle w:val="Heading1"/>
        <w:tabs>
          <w:tab w:val="left" w:pos="990"/>
        </w:tabs>
        <w:rPr>
          <w:b w:val="0"/>
          <w:i/>
        </w:rPr>
      </w:pPr>
      <w:r>
        <w:t>Description:</w:t>
      </w:r>
      <w:r>
        <w:rPr>
          <w:b w:val="0"/>
        </w:rPr>
        <w:t xml:space="preserve">  This is office work in a business setting using mathematical theory, computational techniques, algorithms, and the latest computer technology to solve economic, scientific, engineering, physics, and business problems. The work of mathematicians falls into two broad classes—theoretical (pure), such as mathematicians, and applied mathematics, such as statisticians and actuaries.</w:t>
      </w:r>
    </w:p>
    <w:p w14:paraId="7BB6A0AF" w14:textId="77777777" w:rsidR="004765FA" w:rsidRDefault="004765FA">
      <w:pPr>
        <w:pStyle w:val="Heading1"/>
        <w:rPr>
          <w:b w:val="0"/>
        </w:rPr>
      </w:pPr>
    </w:p>
    <w:p w14:paraId="283F519C" w14:textId="77777777" w:rsidR="004765FA" w:rsidRDefault="004765FA">
      <w:pPr>
        <w:rPr>
          <w:b w:val="0"/>
          <w:color w:val="auto"/>
          <w:sz w:val="24"/>
        </w:rPr>
      </w:pPr>
    </w:p>
    <w:p w14:paraId="202AA737" w14:textId="77777777" w:rsidR="004765FA" w:rsidRDefault="00A555FA">
      <w:pPr>
        <w:pStyle w:val="Heading1"/>
        <w:rPr>
          <w:b w:val="0"/>
        </w:rPr>
      </w:pPr>
      <w:r>
        <w:t>Primary Performance Factors:</w:t>
      </w:r>
      <w:r>
        <w:rPr>
          <w:b w:val="0"/>
        </w:rPr>
        <w:t xml:space="preserve"> The Occupations within the Mathematics Occupational Group may have up to five different performance levels.  When determining the level of a position within the Mathematics Occupational Group, the following performance factors should be considered:</w:t>
      </w:r>
    </w:p>
    <w:p w14:paraId="1F5D9EC8" w14:textId="77777777" w:rsidR="004765FA" w:rsidRDefault="00A555FA">
      <w:pPr>
        <w:pStyle w:val="Heading1"/>
        <w:numPr>
          <w:ilvl w:val="0"/>
          <w:numId w:val="1"/>
        </w:numPr>
        <w:rPr>
          <w:i/>
        </w:rPr>
      </w:pPr>
      <w:r>
        <w:t>Knowledge,</w:t>
      </w:r>
    </w:p>
    <w:p w14:paraId="65A1222A" w14:textId="77777777" w:rsidR="004765FA" w:rsidRDefault="00A555FA">
      <w:pPr>
        <w:pStyle w:val="Heading1"/>
        <w:numPr>
          <w:ilvl w:val="0"/>
          <w:numId w:val="1"/>
        </w:numPr>
        <w:rPr>
          <w:i/>
        </w:rPr>
      </w:pPr>
      <w:r>
        <w:t>Skill,</w:t>
      </w:r>
    </w:p>
    <w:p w14:paraId="71A89858" w14:textId="77777777" w:rsidR="004765FA" w:rsidRDefault="00A555FA">
      <w:pPr>
        <w:pStyle w:val="Heading1"/>
        <w:numPr>
          <w:ilvl w:val="0"/>
          <w:numId w:val="1"/>
        </w:numPr>
        <w:rPr>
          <w:i/>
        </w:rPr>
      </w:pPr>
      <w:r>
        <w:t>Complexity,</w:t>
      </w:r>
    </w:p>
    <w:p w14:paraId="6BE9682B" w14:textId="77777777" w:rsidR="004765FA" w:rsidRDefault="00A555FA">
      <w:pPr>
        <w:pStyle w:val="Heading1"/>
        <w:numPr>
          <w:ilvl w:val="0"/>
          <w:numId w:val="1"/>
        </w:numPr>
        <w:rPr>
          <w:i/>
        </w:rPr>
      </w:pPr>
      <w:r>
        <w:t>Consequence of error.</w:t>
      </w:r>
    </w:p>
    <w:p w14:paraId="744E31BA" w14:textId="77777777" w:rsidR="004765FA" w:rsidRDefault="004765FA">
      <w:pPr>
        <w:rPr>
          <w:b w:val="0"/>
          <w:color w:val="auto"/>
          <w:sz w:val="24"/>
        </w:rPr>
      </w:pPr>
    </w:p>
    <w:p w14:paraId="76D6B35D" w14:textId="77777777" w:rsidR="004765FA" w:rsidRDefault="004765FA">
      <w:pPr>
        <w:rPr>
          <w:b w:val="0"/>
          <w:color w:val="auto"/>
          <w:sz w:val="24"/>
        </w:rPr>
      </w:pPr>
    </w:p>
    <w:p w14:paraId="25ABEE4C" w14:textId="77777777" w:rsidR="004765FA" w:rsidRDefault="00A555FA">
      <w:pPr>
        <w:rPr>
          <w:color w:val="auto"/>
          <w:sz w:val="24"/>
        </w:rPr>
      </w:pPr>
      <w:r>
        <w:rPr>
          <w:color w:val="auto"/>
          <w:sz w:val="24"/>
        </w:rPr>
        <w:t xml:space="preserve">Performance levels typically associated with each Level: </w:t>
      </w:r>
    </w:p>
    <w:p w14:paraId="4FE1A8A8" w14:textId="77777777" w:rsidR="004765FA" w:rsidRDefault="004765FA">
      <w:pPr>
        <w:rPr>
          <w:b w:val="0"/>
          <w:color w:val="auto"/>
          <w:sz w:val="24"/>
        </w:rPr>
      </w:pPr>
    </w:p>
    <w:p w14:paraId="1F102713" w14:textId="787B5069" w:rsidR="004765FA" w:rsidRDefault="00A555FA">
      <w:pPr>
        <w:pStyle w:val="BodyText2"/>
        <w:ind w:firstLine="720"/>
        <w:rPr>
          <w:i w:val="0"/>
        </w:rPr>
      </w:pPr>
      <w:r>
        <w:rPr>
          <w:b/>
          <w:i w:val="0"/>
        </w:rPr>
        <w:t>Level 1:</w:t>
      </w:r>
      <w:r>
        <w:rPr>
          <w:i w:val="0"/>
        </w:rPr>
        <w:t xml:space="preserve">  This is entry-level work applying general principles and practices to a variety of situations.  The incumbent is required to possess knowledge of statistics to perform varied work assignments.  The job requires using skill in applying instructions to accomplish different job functions or in operating computers and programs for a variety of different purposes.  Errors can cause inaccuracies in reports, records</w:t>
      </w:r>
      <w:r w:rsidR="000D5B2C">
        <w:rPr>
          <w:i w:val="0"/>
        </w:rPr>
        <w:t>,</w:t>
      </w:r>
      <w:r>
        <w:rPr>
          <w:i w:val="0"/>
        </w:rPr>
        <w:t xml:space="preserve"> or technical data, and result in </w:t>
      </w:r>
      <w:r w:rsidR="000D5B2C">
        <w:rPr>
          <w:i w:val="0"/>
        </w:rPr>
        <w:t xml:space="preserve">the </w:t>
      </w:r>
      <w:r>
        <w:rPr>
          <w:i w:val="0"/>
        </w:rPr>
        <w:t>dissemination of inaccurate information.</w:t>
      </w:r>
    </w:p>
    <w:p w14:paraId="49B7C8E9" w14:textId="77777777" w:rsidR="004765FA" w:rsidRDefault="004765FA">
      <w:pPr>
        <w:rPr>
          <w:b w:val="0"/>
          <w:color w:val="auto"/>
          <w:sz w:val="24"/>
        </w:rPr>
      </w:pPr>
    </w:p>
    <w:p w14:paraId="2AA377A6" w14:textId="08CAA14F" w:rsidR="004765FA" w:rsidRDefault="00A555FA">
      <w:pPr>
        <w:pStyle w:val="BodyText3"/>
        <w:ind w:firstLine="720"/>
      </w:pPr>
      <w:r>
        <w:rPr>
          <w:b/>
        </w:rPr>
        <w:t>Level 2:</w:t>
      </w:r>
      <w:r>
        <w:t xml:space="preserve">  This is intermediate-level work applying general principles and practices to frequently changing situations.  The incumbent is required to possess knowledge of research techniques and mathematics to perform varied work assignments.  The job requires using skill in retrieving, compiling</w:t>
      </w:r>
      <w:r w:rsidR="000D5B2C">
        <w:t>,</w:t>
      </w:r>
      <w:r>
        <w:t xml:space="preserve"> and reporting data.  Errors can cause inaccuracies in reports, records</w:t>
      </w:r>
      <w:r w:rsidR="000D5B2C">
        <w:t>,</w:t>
      </w:r>
      <w:r>
        <w:t xml:space="preserve"> or technical data, and cause delays in a particular organizational unit or phase of work.</w:t>
      </w:r>
    </w:p>
    <w:p w14:paraId="5C31EF73" w14:textId="77777777" w:rsidR="004765FA" w:rsidRDefault="004765FA">
      <w:pPr>
        <w:rPr>
          <w:color w:val="auto"/>
          <w:sz w:val="24"/>
        </w:rPr>
      </w:pPr>
    </w:p>
    <w:p w14:paraId="02BBE7F2" w14:textId="502A45E9" w:rsidR="004765FA" w:rsidRDefault="00A555FA">
      <w:pPr>
        <w:ind w:firstLine="720"/>
        <w:rPr>
          <w:b w:val="0"/>
          <w:color w:val="auto"/>
          <w:sz w:val="24"/>
        </w:rPr>
      </w:pPr>
      <w:r>
        <w:rPr>
          <w:color w:val="auto"/>
          <w:sz w:val="24"/>
        </w:rPr>
        <w:t>Level 3:</w:t>
      </w:r>
      <w:r>
        <w:rPr>
          <w:b w:val="0"/>
          <w:color w:val="auto"/>
          <w:sz w:val="24"/>
        </w:rPr>
        <w:t xml:space="preserve">  This is full performance work applying complex mathematical principles and practices to frequently changing situations, and/or supervising other professionals.  The incumbent is required to possess knowledge of research techniques and mathematics to perform varied work assignments, and to have knowledge of </w:t>
      </w:r>
      <w:r>
        <w:rPr>
          <w:b w:val="0"/>
          <w:color w:val="auto"/>
          <w:sz w:val="24"/>
        </w:rPr>
        <w:lastRenderedPageBreak/>
        <w:t>supervisory techniques.  The job requires using skill in applying mathematics and retrieving, compiling</w:t>
      </w:r>
      <w:r w:rsidR="000D5B2C">
        <w:rPr>
          <w:b w:val="0"/>
          <w:color w:val="auto"/>
          <w:sz w:val="24"/>
        </w:rPr>
        <w:t>,</w:t>
      </w:r>
      <w:r>
        <w:rPr>
          <w:b w:val="0"/>
          <w:color w:val="auto"/>
          <w:sz w:val="24"/>
        </w:rPr>
        <w:t xml:space="preserve"> and reporting data.  Errors may have </w:t>
      </w:r>
      <w:r w:rsidR="000D5B2C">
        <w:rPr>
          <w:b w:val="0"/>
          <w:color w:val="auto"/>
          <w:sz w:val="24"/>
        </w:rPr>
        <w:t xml:space="preserve">a </w:t>
      </w:r>
      <w:r>
        <w:rPr>
          <w:b w:val="0"/>
          <w:color w:val="auto"/>
          <w:sz w:val="24"/>
        </w:rPr>
        <w:t>significant impact on operational effectiveness or productivity.</w:t>
      </w:r>
    </w:p>
    <w:p w14:paraId="7DBDE83B" w14:textId="77777777" w:rsidR="004765FA" w:rsidRDefault="004765FA">
      <w:pPr>
        <w:rPr>
          <w:b w:val="0"/>
          <w:color w:val="auto"/>
          <w:sz w:val="24"/>
        </w:rPr>
      </w:pPr>
    </w:p>
    <w:p w14:paraId="79831DE9" w14:textId="1C335727" w:rsidR="004765FA" w:rsidRDefault="00A555FA">
      <w:pPr>
        <w:ind w:firstLine="720"/>
        <w:rPr>
          <w:b w:val="0"/>
          <w:color w:val="auto"/>
          <w:sz w:val="24"/>
        </w:rPr>
      </w:pPr>
      <w:r>
        <w:rPr>
          <w:color w:val="auto"/>
          <w:sz w:val="24"/>
        </w:rPr>
        <w:t>Level 4:</w:t>
      </w:r>
      <w:r>
        <w:rPr>
          <w:b w:val="0"/>
          <w:color w:val="auto"/>
          <w:sz w:val="24"/>
        </w:rPr>
        <w:t xml:space="preserve">  This is advanced-level work applying complex mathematical and actuarial principles and practices, to perform analysis or assist an actuary.  The incumbent is required to possess a thorough knowledge of mathematics and statistics to perform varied work assignments and to have a general knowledge of how to apply actuarial analysis to business practices.  The job requires using skill in </w:t>
      </w:r>
      <w:r w:rsidR="000D5B2C">
        <w:rPr>
          <w:b w:val="0"/>
          <w:color w:val="auto"/>
          <w:sz w:val="24"/>
        </w:rPr>
        <w:t xml:space="preserve">the </w:t>
      </w:r>
      <w:r>
        <w:rPr>
          <w:b w:val="0"/>
          <w:color w:val="auto"/>
          <w:sz w:val="24"/>
        </w:rPr>
        <w:t>appl</w:t>
      </w:r>
      <w:r w:rsidR="000D5B2C">
        <w:rPr>
          <w:b w:val="0"/>
          <w:color w:val="auto"/>
          <w:sz w:val="24"/>
        </w:rPr>
        <w:t>ication of</w:t>
      </w:r>
      <w:r>
        <w:rPr>
          <w:b w:val="0"/>
          <w:color w:val="auto"/>
          <w:sz w:val="24"/>
        </w:rPr>
        <w:t xml:space="preserve"> mathematics and retrieving, compiling</w:t>
      </w:r>
      <w:r w:rsidR="000D5B2C">
        <w:rPr>
          <w:b w:val="0"/>
          <w:color w:val="auto"/>
          <w:sz w:val="24"/>
        </w:rPr>
        <w:t>,</w:t>
      </w:r>
      <w:r>
        <w:rPr>
          <w:b w:val="0"/>
          <w:color w:val="auto"/>
          <w:sz w:val="24"/>
        </w:rPr>
        <w:t xml:space="preserve"> and reporting data.  Errors may significantly affect </w:t>
      </w:r>
      <w:r w:rsidR="000D5B2C">
        <w:rPr>
          <w:b w:val="0"/>
          <w:color w:val="auto"/>
          <w:sz w:val="24"/>
        </w:rPr>
        <w:t xml:space="preserve">the </w:t>
      </w:r>
      <w:r>
        <w:rPr>
          <w:b w:val="0"/>
          <w:color w:val="auto"/>
          <w:sz w:val="24"/>
        </w:rPr>
        <w:t xml:space="preserve">successful functioning of the organization.  </w:t>
      </w:r>
    </w:p>
    <w:p w14:paraId="361F7BF1" w14:textId="77777777" w:rsidR="004765FA" w:rsidRDefault="004765FA">
      <w:pPr>
        <w:rPr>
          <w:b w:val="0"/>
          <w:color w:val="auto"/>
          <w:sz w:val="24"/>
        </w:rPr>
      </w:pPr>
    </w:p>
    <w:p w14:paraId="70E28F9C" w14:textId="2A9646C3" w:rsidR="004765FA" w:rsidRDefault="00A555FA">
      <w:pPr>
        <w:pStyle w:val="BodyText2"/>
        <w:ind w:firstLine="720"/>
        <w:rPr>
          <w:i w:val="0"/>
        </w:rPr>
      </w:pPr>
      <w:r>
        <w:rPr>
          <w:b/>
          <w:i w:val="0"/>
        </w:rPr>
        <w:t>Level 5:</w:t>
      </w:r>
      <w:r>
        <w:rPr>
          <w:i w:val="0"/>
        </w:rPr>
        <w:t xml:space="preserve">  This is professional actuarial work for statewide benefits or financial </w:t>
      </w:r>
      <w:r w:rsidR="000D5B2C">
        <w:rPr>
          <w:i w:val="0"/>
        </w:rPr>
        <w:t>programs</w:t>
      </w:r>
      <w:r>
        <w:rPr>
          <w:i w:val="0"/>
        </w:rPr>
        <w:t xml:space="preserve"> applying complex mathematical and actuarial principles and practices to frequently changing situations.  The incumbent is required to possess extensive knowledge of mathematics and statistics to perform varied work assignments and to have knowledge of how to apply actuarial analysis to business practices.  The job requires using skill in the application of mathematics and retrieving, compiling, and reporting data.  Errors may significantly affect the successful functioning of the organization.  There will be limited opportunity for corrective action except over a long period of time and at a considerable cost. Employees in this position may supervise other professional employees.</w:t>
      </w:r>
    </w:p>
    <w:p w14:paraId="3EAC4351" w14:textId="77777777" w:rsidR="004765FA" w:rsidRDefault="004765FA">
      <w:pPr>
        <w:rPr>
          <w:b w:val="0"/>
          <w:color w:val="auto"/>
          <w:sz w:val="24"/>
        </w:rPr>
      </w:pPr>
    </w:p>
    <w:p w14:paraId="719F46C6" w14:textId="77777777" w:rsidR="004765FA" w:rsidRDefault="004765FA">
      <w:pPr>
        <w:rPr>
          <w:b w:val="0"/>
          <w:color w:val="auto"/>
          <w:sz w:val="24"/>
        </w:rPr>
      </w:pPr>
    </w:p>
    <w:p w14:paraId="066B1DA8" w14:textId="77777777" w:rsidR="004765FA" w:rsidRDefault="00A555FA">
      <w:pPr>
        <w:rPr>
          <w:color w:val="000000"/>
          <w:sz w:val="24"/>
        </w:rPr>
      </w:pPr>
      <w:r>
        <w:rPr>
          <w:color w:val="000000"/>
          <w:sz w:val="24"/>
        </w:rPr>
        <w:t>Position designators valid within each Level:</w:t>
      </w:r>
    </w:p>
    <w:p w14:paraId="565D7618" w14:textId="77777777" w:rsidR="004765FA" w:rsidRDefault="004765FA">
      <w:pPr>
        <w:rPr>
          <w:b w:val="0"/>
          <w:color w:val="auto"/>
          <w:sz w:val="24"/>
        </w:rPr>
      </w:pPr>
    </w:p>
    <w:p w14:paraId="5A885C2C" w14:textId="77777777" w:rsidR="004765FA" w:rsidRDefault="00A555FA">
      <w:pPr>
        <w:ind w:firstLine="720"/>
        <w:rPr>
          <w:b w:val="0"/>
          <w:color w:val="auto"/>
          <w:sz w:val="24"/>
        </w:rPr>
      </w:pPr>
      <w:r>
        <w:rPr>
          <w:color w:val="auto"/>
          <w:sz w:val="24"/>
        </w:rPr>
        <w:t>Level 1:</w:t>
      </w:r>
      <w:r>
        <w:rPr>
          <w:color w:val="auto"/>
          <w:sz w:val="24"/>
        </w:rPr>
        <w:tab/>
      </w:r>
      <w:r>
        <w:rPr>
          <w:b w:val="0"/>
          <w:color w:val="auto"/>
          <w:sz w:val="24"/>
        </w:rPr>
        <w:t>Overtime: Included</w:t>
      </w:r>
    </w:p>
    <w:p w14:paraId="3C44DB93" w14:textId="77777777" w:rsidR="004765FA" w:rsidRDefault="00A555FA">
      <w:pPr>
        <w:rPr>
          <w:b w:val="0"/>
          <w:color w:val="auto"/>
          <w:sz w:val="24"/>
        </w:rPr>
      </w:pPr>
      <w:r>
        <w:rPr>
          <w:b w:val="0"/>
          <w:color w:val="auto"/>
          <w:sz w:val="24"/>
        </w:rPr>
        <w:tab/>
      </w:r>
      <w:r>
        <w:rPr>
          <w:b w:val="0"/>
          <w:color w:val="auto"/>
          <w:sz w:val="24"/>
        </w:rPr>
        <w:tab/>
      </w:r>
      <w:r>
        <w:rPr>
          <w:b w:val="0"/>
          <w:color w:val="auto"/>
          <w:sz w:val="24"/>
        </w:rPr>
        <w:tab/>
        <w:t>Collective Bargaining Unit(s): 01, 05</w:t>
      </w:r>
    </w:p>
    <w:p w14:paraId="38A87D34" w14:textId="77777777" w:rsidR="004765FA" w:rsidRDefault="00A555FA">
      <w:pPr>
        <w:rPr>
          <w:b w:val="0"/>
          <w:color w:val="auto"/>
          <w:sz w:val="24"/>
        </w:rPr>
      </w:pPr>
      <w:r>
        <w:rPr>
          <w:b w:val="0"/>
          <w:color w:val="auto"/>
          <w:sz w:val="24"/>
        </w:rPr>
        <w:tab/>
      </w:r>
      <w:r>
        <w:rPr>
          <w:b w:val="0"/>
          <w:color w:val="auto"/>
          <w:sz w:val="24"/>
        </w:rPr>
        <w:tab/>
      </w:r>
      <w:r>
        <w:rPr>
          <w:b w:val="0"/>
          <w:color w:val="auto"/>
          <w:sz w:val="24"/>
        </w:rPr>
        <w:tab/>
        <w:t>Equal Employment Opportunity Category(ies): 02, 06</w:t>
      </w:r>
    </w:p>
    <w:p w14:paraId="32D815D3" w14:textId="77777777" w:rsidR="004765FA" w:rsidRDefault="00A555FA">
      <w:pPr>
        <w:rPr>
          <w:b w:val="0"/>
          <w:color w:val="auto"/>
          <w:sz w:val="24"/>
        </w:rPr>
      </w:pPr>
      <w:r>
        <w:rPr>
          <w:b w:val="0"/>
          <w:color w:val="auto"/>
          <w:sz w:val="24"/>
        </w:rPr>
        <w:tab/>
      </w:r>
      <w:r>
        <w:rPr>
          <w:b w:val="0"/>
          <w:color w:val="auto"/>
          <w:sz w:val="24"/>
        </w:rPr>
        <w:tab/>
      </w:r>
      <w:r>
        <w:rPr>
          <w:b w:val="0"/>
          <w:color w:val="auto"/>
          <w:sz w:val="24"/>
        </w:rPr>
        <w:tab/>
        <w:t xml:space="preserve">Special Risk: No </w:t>
      </w:r>
    </w:p>
    <w:p w14:paraId="26CA02A4" w14:textId="77777777" w:rsidR="004765FA" w:rsidRDefault="004765FA">
      <w:pPr>
        <w:rPr>
          <w:b w:val="0"/>
          <w:color w:val="auto"/>
          <w:sz w:val="24"/>
        </w:rPr>
      </w:pPr>
    </w:p>
    <w:p w14:paraId="2ED40FE4" w14:textId="77777777" w:rsidR="004765FA" w:rsidRDefault="00A555FA">
      <w:pPr>
        <w:ind w:firstLine="720"/>
        <w:rPr>
          <w:b w:val="0"/>
          <w:color w:val="auto"/>
          <w:sz w:val="24"/>
        </w:rPr>
      </w:pPr>
      <w:r>
        <w:rPr>
          <w:color w:val="auto"/>
          <w:sz w:val="24"/>
        </w:rPr>
        <w:t>Level 2:</w:t>
      </w:r>
      <w:r>
        <w:rPr>
          <w:color w:val="auto"/>
          <w:sz w:val="24"/>
        </w:rPr>
        <w:tab/>
      </w:r>
      <w:r>
        <w:rPr>
          <w:b w:val="0"/>
          <w:color w:val="auto"/>
          <w:sz w:val="24"/>
        </w:rPr>
        <w:t>Overtime: Excluded</w:t>
      </w:r>
    </w:p>
    <w:p w14:paraId="18726E27" w14:textId="77777777" w:rsidR="004765FA" w:rsidRDefault="00A555FA">
      <w:pPr>
        <w:ind w:firstLine="720"/>
        <w:rPr>
          <w:b w:val="0"/>
          <w:color w:val="auto"/>
          <w:sz w:val="24"/>
        </w:rPr>
      </w:pPr>
      <w:r>
        <w:rPr>
          <w:b w:val="0"/>
          <w:color w:val="auto"/>
          <w:sz w:val="24"/>
        </w:rPr>
        <w:tab/>
      </w:r>
      <w:r>
        <w:rPr>
          <w:b w:val="0"/>
          <w:color w:val="auto"/>
          <w:sz w:val="24"/>
        </w:rPr>
        <w:tab/>
        <w:t>Collective Bargaining Unit(s): 05, 79, 89</w:t>
      </w:r>
    </w:p>
    <w:p w14:paraId="78F89D37" w14:textId="77777777" w:rsidR="004765FA" w:rsidRDefault="00A555FA">
      <w:pPr>
        <w:ind w:firstLine="720"/>
        <w:rPr>
          <w:b w:val="0"/>
          <w:color w:val="auto"/>
          <w:sz w:val="24"/>
        </w:rPr>
      </w:pPr>
      <w:r>
        <w:rPr>
          <w:b w:val="0"/>
          <w:color w:val="auto"/>
          <w:sz w:val="24"/>
        </w:rPr>
        <w:tab/>
      </w:r>
      <w:r>
        <w:rPr>
          <w:b w:val="0"/>
          <w:color w:val="auto"/>
          <w:sz w:val="24"/>
        </w:rPr>
        <w:tab/>
        <w:t>Equal Employment Opportunity Category(ies): 02</w:t>
      </w:r>
    </w:p>
    <w:p w14:paraId="74B43905" w14:textId="77777777" w:rsidR="004765FA" w:rsidRDefault="00A555FA">
      <w:pPr>
        <w:ind w:firstLine="720"/>
        <w:rPr>
          <w:color w:val="auto"/>
          <w:sz w:val="24"/>
        </w:rPr>
      </w:pPr>
      <w:r>
        <w:rPr>
          <w:color w:val="auto"/>
          <w:sz w:val="24"/>
        </w:rPr>
        <w:tab/>
      </w:r>
      <w:r>
        <w:rPr>
          <w:color w:val="auto"/>
          <w:sz w:val="24"/>
        </w:rPr>
        <w:tab/>
      </w:r>
      <w:r>
        <w:rPr>
          <w:b w:val="0"/>
          <w:color w:val="auto"/>
          <w:sz w:val="24"/>
        </w:rPr>
        <w:t>Special Risk: No</w:t>
      </w:r>
    </w:p>
    <w:p w14:paraId="40FC6057" w14:textId="77777777" w:rsidR="004765FA" w:rsidRDefault="004765FA">
      <w:pPr>
        <w:rPr>
          <w:b w:val="0"/>
          <w:color w:val="auto"/>
          <w:sz w:val="24"/>
        </w:rPr>
      </w:pPr>
    </w:p>
    <w:p w14:paraId="2D08B642" w14:textId="77777777" w:rsidR="004765FA" w:rsidRDefault="00A555FA">
      <w:pPr>
        <w:ind w:firstLine="720"/>
        <w:rPr>
          <w:b w:val="0"/>
          <w:color w:val="auto"/>
          <w:sz w:val="24"/>
        </w:rPr>
      </w:pPr>
      <w:r>
        <w:rPr>
          <w:color w:val="auto"/>
          <w:sz w:val="24"/>
        </w:rPr>
        <w:t>Level 3:</w:t>
      </w:r>
      <w:r>
        <w:rPr>
          <w:color w:val="auto"/>
          <w:sz w:val="24"/>
        </w:rPr>
        <w:tab/>
      </w:r>
      <w:r>
        <w:rPr>
          <w:b w:val="0"/>
          <w:color w:val="auto"/>
          <w:sz w:val="24"/>
        </w:rPr>
        <w:t>Overtime: Excluded</w:t>
      </w:r>
    </w:p>
    <w:p w14:paraId="4244D4D9" w14:textId="77777777" w:rsidR="004765FA" w:rsidRDefault="00A555FA">
      <w:pPr>
        <w:ind w:firstLine="720"/>
        <w:rPr>
          <w:b w:val="0"/>
          <w:color w:val="auto"/>
          <w:sz w:val="24"/>
        </w:rPr>
      </w:pPr>
      <w:r>
        <w:rPr>
          <w:b w:val="0"/>
          <w:color w:val="auto"/>
          <w:sz w:val="24"/>
        </w:rPr>
        <w:tab/>
      </w:r>
      <w:r>
        <w:rPr>
          <w:b w:val="0"/>
          <w:color w:val="auto"/>
          <w:sz w:val="24"/>
        </w:rPr>
        <w:tab/>
        <w:t>Collective Bargaining Unit(s): 05, 87, and 89</w:t>
      </w:r>
    </w:p>
    <w:p w14:paraId="65A65E9F" w14:textId="77777777" w:rsidR="004765FA" w:rsidRDefault="00A555FA">
      <w:pPr>
        <w:ind w:firstLine="720"/>
        <w:rPr>
          <w:b w:val="0"/>
          <w:color w:val="auto"/>
          <w:sz w:val="24"/>
        </w:rPr>
      </w:pPr>
      <w:r>
        <w:rPr>
          <w:b w:val="0"/>
          <w:color w:val="auto"/>
          <w:sz w:val="24"/>
        </w:rPr>
        <w:tab/>
      </w:r>
      <w:r>
        <w:rPr>
          <w:b w:val="0"/>
          <w:color w:val="auto"/>
          <w:sz w:val="24"/>
        </w:rPr>
        <w:tab/>
        <w:t>Equal Employment Opportunity Category(ies): 02</w:t>
      </w:r>
    </w:p>
    <w:p w14:paraId="3A88F924" w14:textId="77777777" w:rsidR="004765FA" w:rsidRDefault="00A555FA">
      <w:pPr>
        <w:ind w:firstLine="720"/>
        <w:rPr>
          <w:b w:val="0"/>
          <w:color w:val="auto"/>
          <w:sz w:val="24"/>
        </w:rPr>
      </w:pPr>
      <w:r>
        <w:rPr>
          <w:b w:val="0"/>
          <w:color w:val="auto"/>
          <w:sz w:val="24"/>
        </w:rPr>
        <w:tab/>
      </w:r>
      <w:r>
        <w:rPr>
          <w:b w:val="0"/>
          <w:color w:val="auto"/>
          <w:sz w:val="24"/>
        </w:rPr>
        <w:tab/>
        <w:t xml:space="preserve">Special Risk: No </w:t>
      </w:r>
    </w:p>
    <w:p w14:paraId="33CAABD3" w14:textId="77777777" w:rsidR="004765FA" w:rsidRDefault="004765FA">
      <w:pPr>
        <w:rPr>
          <w:b w:val="0"/>
          <w:color w:val="auto"/>
          <w:sz w:val="24"/>
        </w:rPr>
      </w:pPr>
    </w:p>
    <w:p w14:paraId="012E9E04" w14:textId="77777777" w:rsidR="004765FA" w:rsidRDefault="00A555FA">
      <w:pPr>
        <w:ind w:firstLine="720"/>
        <w:rPr>
          <w:b w:val="0"/>
          <w:color w:val="auto"/>
          <w:sz w:val="24"/>
        </w:rPr>
      </w:pPr>
      <w:r>
        <w:rPr>
          <w:color w:val="auto"/>
          <w:sz w:val="24"/>
        </w:rPr>
        <w:t>Level 4:</w:t>
      </w:r>
      <w:r>
        <w:rPr>
          <w:color w:val="auto"/>
          <w:sz w:val="24"/>
        </w:rPr>
        <w:tab/>
      </w:r>
      <w:r>
        <w:rPr>
          <w:b w:val="0"/>
          <w:color w:val="auto"/>
          <w:sz w:val="24"/>
        </w:rPr>
        <w:t>Overtime: Excluded</w:t>
      </w:r>
    </w:p>
    <w:p w14:paraId="7470A331" w14:textId="77777777" w:rsidR="004765FA" w:rsidRDefault="00A555FA">
      <w:pPr>
        <w:rPr>
          <w:b w:val="0"/>
          <w:color w:val="auto"/>
          <w:sz w:val="24"/>
        </w:rPr>
      </w:pPr>
      <w:r>
        <w:rPr>
          <w:b w:val="0"/>
          <w:color w:val="auto"/>
          <w:sz w:val="24"/>
        </w:rPr>
        <w:tab/>
      </w:r>
      <w:r>
        <w:rPr>
          <w:b w:val="0"/>
          <w:color w:val="auto"/>
          <w:sz w:val="24"/>
        </w:rPr>
        <w:tab/>
      </w:r>
      <w:r>
        <w:rPr>
          <w:b w:val="0"/>
          <w:color w:val="auto"/>
          <w:sz w:val="24"/>
        </w:rPr>
        <w:tab/>
        <w:t>Collective Bargaining Unit(s): 05</w:t>
      </w:r>
    </w:p>
    <w:p w14:paraId="2031814B" w14:textId="77777777" w:rsidR="004765FA" w:rsidRDefault="00A555FA">
      <w:pPr>
        <w:rPr>
          <w:b w:val="0"/>
          <w:color w:val="auto"/>
          <w:sz w:val="24"/>
        </w:rPr>
      </w:pPr>
      <w:r>
        <w:rPr>
          <w:b w:val="0"/>
          <w:color w:val="auto"/>
          <w:sz w:val="24"/>
        </w:rPr>
        <w:tab/>
      </w:r>
      <w:r>
        <w:rPr>
          <w:b w:val="0"/>
          <w:color w:val="auto"/>
          <w:sz w:val="24"/>
        </w:rPr>
        <w:tab/>
      </w:r>
      <w:r>
        <w:rPr>
          <w:b w:val="0"/>
          <w:color w:val="auto"/>
          <w:sz w:val="24"/>
        </w:rPr>
        <w:tab/>
        <w:t>Equal Employment Opportunity Category(ies): 02</w:t>
      </w:r>
    </w:p>
    <w:p w14:paraId="2639EE3E" w14:textId="77777777" w:rsidR="004765FA" w:rsidRDefault="00A555FA">
      <w:pPr>
        <w:rPr>
          <w:color w:val="auto"/>
          <w:sz w:val="24"/>
        </w:rPr>
      </w:pPr>
      <w:r>
        <w:rPr>
          <w:b w:val="0"/>
          <w:color w:val="auto"/>
          <w:sz w:val="24"/>
        </w:rPr>
        <w:tab/>
      </w:r>
      <w:r>
        <w:rPr>
          <w:b w:val="0"/>
          <w:color w:val="auto"/>
          <w:sz w:val="24"/>
        </w:rPr>
        <w:tab/>
      </w:r>
      <w:r>
        <w:rPr>
          <w:b w:val="0"/>
          <w:color w:val="auto"/>
          <w:sz w:val="24"/>
        </w:rPr>
        <w:tab/>
        <w:t xml:space="preserve">Special Risk: No </w:t>
      </w:r>
    </w:p>
    <w:p w14:paraId="17758BC1" w14:textId="77777777" w:rsidR="004765FA" w:rsidRDefault="004765FA">
      <w:pPr>
        <w:rPr>
          <w:b w:val="0"/>
          <w:color w:val="auto"/>
          <w:sz w:val="24"/>
        </w:rPr>
      </w:pPr>
    </w:p>
    <w:p w14:paraId="137F2CAE" w14:textId="77777777" w:rsidR="004765FA" w:rsidRDefault="004765FA">
      <w:pPr>
        <w:rPr>
          <w:b w:val="0"/>
          <w:color w:val="auto"/>
          <w:sz w:val="24"/>
        </w:rPr>
      </w:pPr>
    </w:p>
    <w:p w14:paraId="10E1C038" w14:textId="77777777" w:rsidR="004765FA" w:rsidRDefault="00A555FA">
      <w:pPr>
        <w:ind w:firstLine="720"/>
        <w:rPr>
          <w:b w:val="0"/>
          <w:color w:val="auto"/>
          <w:sz w:val="24"/>
        </w:rPr>
      </w:pPr>
      <w:r>
        <w:rPr>
          <w:color w:val="auto"/>
          <w:sz w:val="24"/>
        </w:rPr>
        <w:t>Level 5:</w:t>
      </w:r>
      <w:r>
        <w:rPr>
          <w:color w:val="auto"/>
          <w:sz w:val="24"/>
        </w:rPr>
        <w:tab/>
      </w:r>
      <w:r>
        <w:rPr>
          <w:b w:val="0"/>
          <w:color w:val="auto"/>
          <w:sz w:val="24"/>
        </w:rPr>
        <w:t>Overtime: Excluded</w:t>
      </w:r>
    </w:p>
    <w:p w14:paraId="3F97CFE1" w14:textId="77777777" w:rsidR="004765FA" w:rsidRDefault="00A555FA">
      <w:pPr>
        <w:rPr>
          <w:b w:val="0"/>
          <w:color w:val="auto"/>
          <w:sz w:val="24"/>
        </w:rPr>
      </w:pPr>
      <w:r>
        <w:rPr>
          <w:b w:val="0"/>
          <w:color w:val="auto"/>
          <w:sz w:val="24"/>
        </w:rPr>
        <w:tab/>
      </w:r>
      <w:r>
        <w:rPr>
          <w:b w:val="0"/>
          <w:color w:val="auto"/>
          <w:sz w:val="24"/>
        </w:rPr>
        <w:tab/>
      </w:r>
      <w:r>
        <w:rPr>
          <w:b w:val="0"/>
          <w:color w:val="auto"/>
          <w:sz w:val="24"/>
        </w:rPr>
        <w:tab/>
        <w:t>Collective Bargaining Unit(s): 89</w:t>
      </w:r>
    </w:p>
    <w:p w14:paraId="3E0EB2AB" w14:textId="77777777" w:rsidR="004765FA" w:rsidRDefault="00A555FA">
      <w:pPr>
        <w:rPr>
          <w:b w:val="0"/>
          <w:color w:val="auto"/>
          <w:sz w:val="24"/>
        </w:rPr>
      </w:pPr>
      <w:r>
        <w:rPr>
          <w:b w:val="0"/>
          <w:color w:val="auto"/>
          <w:sz w:val="24"/>
        </w:rPr>
        <w:tab/>
      </w:r>
      <w:r>
        <w:rPr>
          <w:b w:val="0"/>
          <w:color w:val="auto"/>
          <w:sz w:val="24"/>
        </w:rPr>
        <w:tab/>
      </w:r>
      <w:r>
        <w:rPr>
          <w:b w:val="0"/>
          <w:color w:val="auto"/>
          <w:sz w:val="24"/>
        </w:rPr>
        <w:tab/>
        <w:t>Equal Employment Opportunity Category(ies): 02</w:t>
      </w:r>
    </w:p>
    <w:p w14:paraId="54E93258" w14:textId="77777777" w:rsidR="004765FA" w:rsidRDefault="00A555FA">
      <w:pPr>
        <w:rPr>
          <w:color w:val="auto"/>
          <w:sz w:val="24"/>
        </w:rPr>
      </w:pPr>
      <w:r>
        <w:rPr>
          <w:b w:val="0"/>
          <w:color w:val="auto"/>
          <w:sz w:val="24"/>
        </w:rPr>
        <w:tab/>
      </w:r>
      <w:r>
        <w:rPr>
          <w:b w:val="0"/>
          <w:color w:val="auto"/>
          <w:sz w:val="24"/>
        </w:rPr>
        <w:tab/>
      </w:r>
      <w:r>
        <w:rPr>
          <w:b w:val="0"/>
          <w:color w:val="auto"/>
          <w:sz w:val="24"/>
        </w:rPr>
        <w:tab/>
        <w:t xml:space="preserve">Special Risk: No </w:t>
      </w:r>
    </w:p>
    <w:p w14:paraId="113D4D36" w14:textId="77777777" w:rsidR="004765FA" w:rsidRDefault="004765FA">
      <w:pPr>
        <w:pStyle w:val="BodyText2"/>
        <w:rPr>
          <w:i w:val="0"/>
        </w:rPr>
      </w:pPr>
    </w:p>
    <w:p w14:paraId="77C7D207" w14:textId="77777777" w:rsidR="004765FA" w:rsidRDefault="004765FA">
      <w:pPr>
        <w:pStyle w:val="BodyText2"/>
        <w:rPr>
          <w:i w:val="0"/>
        </w:rPr>
      </w:pPr>
    </w:p>
    <w:p w14:paraId="7CA245E3" w14:textId="77777777" w:rsidR="00555128" w:rsidRDefault="00A555FA">
      <w:pPr>
        <w:pStyle w:val="BodyText2"/>
        <w:rPr>
          <w:i w:val="0"/>
        </w:rPr>
      </w:pPr>
      <w:r>
        <w:rPr>
          <w:b/>
          <w:i w:val="0"/>
        </w:rPr>
        <w:t>EFFECTIVE:</w:t>
      </w:r>
      <w:r>
        <w:rPr>
          <w:i w:val="0"/>
        </w:rPr>
        <w:tab/>
      </w:r>
      <w:r>
        <w:rPr>
          <w:i w:val="0"/>
        </w:rPr>
        <w:tab/>
      </w:r>
      <w:r w:rsidR="00555128">
        <w:rPr>
          <w:i w:val="0"/>
        </w:rPr>
        <w:t>03/07/2023</w:t>
      </w:r>
    </w:p>
    <w:p w14:paraId="47D14656" w14:textId="33988139" w:rsidR="004765FA" w:rsidRPr="00555128" w:rsidRDefault="00A555FA" w:rsidP="00555128">
      <w:pPr>
        <w:pStyle w:val="BodyText2"/>
        <w:ind w:left="1440" w:firstLine="720"/>
        <w:rPr>
          <w:i w:val="0"/>
        </w:rPr>
      </w:pPr>
      <w:r w:rsidRPr="00555128">
        <w:rPr>
          <w:i w:val="0"/>
        </w:rPr>
        <w:t>07/01/2002</w:t>
      </w:r>
    </w:p>
    <w:p w14:paraId="382636E5" w14:textId="78602207" w:rsidR="00A555FA" w:rsidRDefault="00A555FA">
      <w:pPr>
        <w:pStyle w:val="BodyText2"/>
        <w:rPr>
          <w:i w:val="0"/>
        </w:rPr>
      </w:pPr>
    </w:p>
    <w:sectPr w:rsidR="00A555FA">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4B52" w14:textId="77777777" w:rsidR="004765FA" w:rsidRDefault="00A555FA">
      <w:r>
        <w:separator/>
      </w:r>
    </w:p>
  </w:endnote>
  <w:endnote w:type="continuationSeparator" w:id="0">
    <w:p w14:paraId="17FB2DCA" w14:textId="77777777" w:rsidR="004765FA" w:rsidRDefault="00A5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51CF" w14:textId="77777777" w:rsidR="004765FA" w:rsidRDefault="00A555FA">
    <w:pPr>
      <w:pStyle w:val="Footer"/>
      <w:jc w:val="center"/>
      <w:rPr>
        <w:b w:val="0"/>
        <w:color w:val="auto"/>
        <w:sz w:val="24"/>
      </w:rPr>
    </w:pPr>
    <w:r>
      <w:rPr>
        <w:rStyle w:val="PageNumber"/>
        <w:b w:val="0"/>
        <w:color w:val="auto"/>
        <w:sz w:val="24"/>
      </w:rPr>
      <w:fldChar w:fldCharType="begin"/>
    </w:r>
    <w:r>
      <w:rPr>
        <w:rStyle w:val="PageNumber"/>
        <w:b w:val="0"/>
        <w:color w:val="auto"/>
        <w:sz w:val="24"/>
      </w:rPr>
      <w:instrText xml:space="preserve"> PAGE </w:instrText>
    </w:r>
    <w:r>
      <w:rPr>
        <w:rStyle w:val="PageNumber"/>
        <w:b w:val="0"/>
        <w:color w:val="auto"/>
        <w:sz w:val="24"/>
      </w:rPr>
      <w:fldChar w:fldCharType="separate"/>
    </w:r>
    <w:r>
      <w:rPr>
        <w:rStyle w:val="PageNumber"/>
        <w:b w:val="0"/>
        <w:noProof/>
        <w:color w:val="auto"/>
        <w:sz w:val="24"/>
      </w:rPr>
      <w:t>3</w:t>
    </w:r>
    <w:r>
      <w:rPr>
        <w:rStyle w:val="PageNumber"/>
        <w:b w:val="0"/>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2B62" w14:textId="77777777" w:rsidR="004765FA" w:rsidRDefault="00A555FA">
      <w:r>
        <w:separator/>
      </w:r>
    </w:p>
  </w:footnote>
  <w:footnote w:type="continuationSeparator" w:id="0">
    <w:p w14:paraId="6A2D88EC" w14:textId="77777777" w:rsidR="004765FA" w:rsidRDefault="00A55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7C07" w14:textId="77777777" w:rsidR="004765FA" w:rsidRDefault="00A555FA">
    <w:pPr>
      <w:pStyle w:val="Header"/>
      <w:jc w:val="right"/>
      <w:rPr>
        <w:rFonts w:ascii="Arial" w:hAnsi="Arial"/>
        <w:color w:val="000000"/>
      </w:rPr>
    </w:pPr>
    <w:r>
      <w:rPr>
        <w:rFonts w:ascii="Arial" w:hAnsi="Arial"/>
        <w:color w:val="000000"/>
      </w:rPr>
      <w:t>Job Family:  15-0000  Computer</w:t>
    </w:r>
  </w:p>
  <w:p w14:paraId="0EF2DF34" w14:textId="77777777" w:rsidR="004765FA" w:rsidRDefault="00A555FA">
    <w:pPr>
      <w:pStyle w:val="Header"/>
      <w:jc w:val="right"/>
      <w:rPr>
        <w:rFonts w:ascii="Arial" w:hAnsi="Arial"/>
      </w:rPr>
    </w:pPr>
    <w:r>
      <w:rPr>
        <w:rFonts w:ascii="Arial" w:hAnsi="Arial"/>
        <w:color w:val="000000"/>
      </w:rPr>
      <w:t>and Mathematical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E3657"/>
    <w:multiLevelType w:val="hybridMultilevel"/>
    <w:tmpl w:val="E81E5638"/>
    <w:lvl w:ilvl="0" w:tplc="0DB42ACA">
      <w:start w:val="1"/>
      <w:numFmt w:val="bullet"/>
      <w:lvlText w:val=""/>
      <w:lvlJc w:val="left"/>
      <w:pPr>
        <w:tabs>
          <w:tab w:val="num" w:pos="720"/>
        </w:tabs>
        <w:ind w:left="720" w:hanging="360"/>
      </w:pPr>
      <w:rPr>
        <w:rFonts w:ascii="Symbol" w:hAnsi="Symbol" w:hint="default"/>
      </w:rPr>
    </w:lvl>
    <w:lvl w:ilvl="1" w:tplc="EA927D0C" w:tentative="1">
      <w:start w:val="1"/>
      <w:numFmt w:val="bullet"/>
      <w:lvlText w:val="o"/>
      <w:lvlJc w:val="left"/>
      <w:pPr>
        <w:tabs>
          <w:tab w:val="num" w:pos="1440"/>
        </w:tabs>
        <w:ind w:left="1440" w:hanging="360"/>
      </w:pPr>
      <w:rPr>
        <w:rFonts w:ascii="Courier New" w:hAnsi="Courier New" w:hint="default"/>
      </w:rPr>
    </w:lvl>
    <w:lvl w:ilvl="2" w:tplc="A6A23E52" w:tentative="1">
      <w:start w:val="1"/>
      <w:numFmt w:val="bullet"/>
      <w:lvlText w:val=""/>
      <w:lvlJc w:val="left"/>
      <w:pPr>
        <w:tabs>
          <w:tab w:val="num" w:pos="2160"/>
        </w:tabs>
        <w:ind w:left="2160" w:hanging="360"/>
      </w:pPr>
      <w:rPr>
        <w:rFonts w:ascii="Wingdings" w:hAnsi="Wingdings" w:hint="default"/>
      </w:rPr>
    </w:lvl>
    <w:lvl w:ilvl="3" w:tplc="58AC0FA6" w:tentative="1">
      <w:start w:val="1"/>
      <w:numFmt w:val="bullet"/>
      <w:lvlText w:val=""/>
      <w:lvlJc w:val="left"/>
      <w:pPr>
        <w:tabs>
          <w:tab w:val="num" w:pos="2880"/>
        </w:tabs>
        <w:ind w:left="2880" w:hanging="360"/>
      </w:pPr>
      <w:rPr>
        <w:rFonts w:ascii="Symbol" w:hAnsi="Symbol" w:hint="default"/>
      </w:rPr>
    </w:lvl>
    <w:lvl w:ilvl="4" w:tplc="CB32DF6E" w:tentative="1">
      <w:start w:val="1"/>
      <w:numFmt w:val="bullet"/>
      <w:lvlText w:val="o"/>
      <w:lvlJc w:val="left"/>
      <w:pPr>
        <w:tabs>
          <w:tab w:val="num" w:pos="3600"/>
        </w:tabs>
        <w:ind w:left="3600" w:hanging="360"/>
      </w:pPr>
      <w:rPr>
        <w:rFonts w:ascii="Courier New" w:hAnsi="Courier New" w:hint="default"/>
      </w:rPr>
    </w:lvl>
    <w:lvl w:ilvl="5" w:tplc="40EACEF6" w:tentative="1">
      <w:start w:val="1"/>
      <w:numFmt w:val="bullet"/>
      <w:lvlText w:val=""/>
      <w:lvlJc w:val="left"/>
      <w:pPr>
        <w:tabs>
          <w:tab w:val="num" w:pos="4320"/>
        </w:tabs>
        <w:ind w:left="4320" w:hanging="360"/>
      </w:pPr>
      <w:rPr>
        <w:rFonts w:ascii="Wingdings" w:hAnsi="Wingdings" w:hint="default"/>
      </w:rPr>
    </w:lvl>
    <w:lvl w:ilvl="6" w:tplc="32B47ECE" w:tentative="1">
      <w:start w:val="1"/>
      <w:numFmt w:val="bullet"/>
      <w:lvlText w:val=""/>
      <w:lvlJc w:val="left"/>
      <w:pPr>
        <w:tabs>
          <w:tab w:val="num" w:pos="5040"/>
        </w:tabs>
        <w:ind w:left="5040" w:hanging="360"/>
      </w:pPr>
      <w:rPr>
        <w:rFonts w:ascii="Symbol" w:hAnsi="Symbol" w:hint="default"/>
      </w:rPr>
    </w:lvl>
    <w:lvl w:ilvl="7" w:tplc="47BECB8E" w:tentative="1">
      <w:start w:val="1"/>
      <w:numFmt w:val="bullet"/>
      <w:lvlText w:val="o"/>
      <w:lvlJc w:val="left"/>
      <w:pPr>
        <w:tabs>
          <w:tab w:val="num" w:pos="5760"/>
        </w:tabs>
        <w:ind w:left="5760" w:hanging="360"/>
      </w:pPr>
      <w:rPr>
        <w:rFonts w:ascii="Courier New" w:hAnsi="Courier New" w:hint="default"/>
      </w:rPr>
    </w:lvl>
    <w:lvl w:ilvl="8" w:tplc="C09251A4" w:tentative="1">
      <w:start w:val="1"/>
      <w:numFmt w:val="bullet"/>
      <w:lvlText w:val=""/>
      <w:lvlJc w:val="left"/>
      <w:pPr>
        <w:tabs>
          <w:tab w:val="num" w:pos="6480"/>
        </w:tabs>
        <w:ind w:left="6480" w:hanging="360"/>
      </w:pPr>
      <w:rPr>
        <w:rFonts w:ascii="Wingdings" w:hAnsi="Wingdings" w:hint="default"/>
      </w:rPr>
    </w:lvl>
  </w:abstractNum>
  <w:num w:numId="1" w16cid:durableId="93921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5B2C"/>
    <w:rsid w:val="000D5B2C"/>
    <w:rsid w:val="004765FA"/>
    <w:rsid w:val="00555128"/>
    <w:rsid w:val="00A55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637C6"/>
  <w15:chartTrackingRefBased/>
  <w15:docId w15:val="{E5B22D81-D0BA-4DD3-BD34-40481B55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cs="Arial"/>
      <w:b/>
      <w:bCs/>
      <w:color w:val="FF0000"/>
      <w:sz w:val="18"/>
      <w:szCs w:val="24"/>
    </w:rPr>
  </w:style>
  <w:style w:type="paragraph" w:styleId="Heading1">
    <w:name w:val="heading 1"/>
    <w:basedOn w:val="Normal"/>
    <w:next w:val="Normal"/>
    <w:qFormat/>
    <w:pPr>
      <w:keepNext/>
      <w:outlineLvl w:val="0"/>
    </w:pPr>
    <w:rPr>
      <w:color w:val="auto"/>
      <w:sz w:val="24"/>
    </w:rPr>
  </w:style>
  <w:style w:type="paragraph" w:styleId="Heading2">
    <w:name w:val="heading 2"/>
    <w:basedOn w:val="Normal"/>
    <w:next w:val="Normal"/>
    <w:qFormat/>
    <w:pPr>
      <w:keepNext/>
      <w:outlineLvl w:val="1"/>
    </w:pPr>
    <w:rPr>
      <w:b w:val="0"/>
      <w:bCs w:val="0"/>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auto"/>
      <w:sz w:val="28"/>
    </w:rPr>
  </w:style>
  <w:style w:type="paragraph" w:styleId="BodyText2">
    <w:name w:val="Body Text 2"/>
    <w:basedOn w:val="Normal"/>
    <w:semiHidden/>
    <w:rPr>
      <w:b w:val="0"/>
      <w:bCs w:val="0"/>
      <w:i/>
      <w:iCs/>
      <w:color w:val="auto"/>
      <w:sz w:val="24"/>
    </w:rPr>
  </w:style>
  <w:style w:type="paragraph" w:styleId="BodyText3">
    <w:name w:val="Body Text 3"/>
    <w:basedOn w:val="Normal"/>
    <w:semiHidden/>
    <w:rPr>
      <w:b w:val="0"/>
      <w:bCs w:val="0"/>
      <w:color w:val="auto"/>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A13F725F6CFC4EA31D213101456376" ma:contentTypeVersion="11" ma:contentTypeDescription="Create a new document." ma:contentTypeScope="" ma:versionID="38cdd5c74b2a0e589a76300f1cc7a52d">
  <xsd:schema xmlns:xsd="http://www.w3.org/2001/XMLSchema" xmlns:xs="http://www.w3.org/2001/XMLSchema" xmlns:p="http://schemas.microsoft.com/office/2006/metadata/properties" xmlns:ns3="4347a191-479f-4dac-9d54-90c0a1dbda49" xmlns:ns4="ac0a3ffe-7b41-401c-a458-0ce6aa282ce1" targetNamespace="http://schemas.microsoft.com/office/2006/metadata/properties" ma:root="true" ma:fieldsID="9d3d06866eab3d6a95a206545c55b996" ns3:_="" ns4:_="">
    <xsd:import namespace="4347a191-479f-4dac-9d54-90c0a1dbda49"/>
    <xsd:import namespace="ac0a3ffe-7b41-401c-a458-0ce6aa282c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a191-479f-4dac-9d54-90c0a1dbd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a3ffe-7b41-401c-a458-0ce6aa282c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c0a3ffe-7b41-401c-a458-0ce6aa282ce1" xsi:nil="true"/>
  </documentManagement>
</p:properties>
</file>

<file path=customXml/itemProps1.xml><?xml version="1.0" encoding="utf-8"?>
<ds:datastoreItem xmlns:ds="http://schemas.openxmlformats.org/officeDocument/2006/customXml" ds:itemID="{254D249F-EAB6-45F8-AE3D-0C72281F5282}">
  <ds:schemaRefs>
    <ds:schemaRef ds:uri="http://schemas.microsoft.com/sharepoint/v3/contenttype/forms"/>
  </ds:schemaRefs>
</ds:datastoreItem>
</file>

<file path=customXml/itemProps2.xml><?xml version="1.0" encoding="utf-8"?>
<ds:datastoreItem xmlns:ds="http://schemas.openxmlformats.org/officeDocument/2006/customXml" ds:itemID="{130BF095-5193-49C2-A0E9-FFA0947B7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a191-479f-4dac-9d54-90c0a1dbda49"/>
    <ds:schemaRef ds:uri="ac0a3ffe-7b41-401c-a458-0ce6aa282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F3EB9-BBEE-459A-8D95-BCA6059ABC0A}">
  <ds:schemaRefs>
    <ds:schemaRef ds:uri="http://schemas.microsoft.com/office/2006/metadata/properties"/>
    <ds:schemaRef ds:uri="http://purl.org/dc/elements/1.1/"/>
    <ds:schemaRef ds:uri="4347a191-479f-4dac-9d54-90c0a1dbda49"/>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ac0a3ffe-7b41-401c-a458-0ce6aa282ce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OCCUPATIONAL GROUP CHARACTERISTICS:</vt:lpstr>
    </vt:vector>
  </TitlesOfParts>
  <Company>DMS</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GROUP CHARACTERISTICS:</dc:title>
  <dc:subject/>
  <dc:creator>HRM</dc:creator>
  <cp:keywords/>
  <dc:description/>
  <cp:lastModifiedBy>Brock, Constance</cp:lastModifiedBy>
  <cp:revision>3</cp:revision>
  <dcterms:created xsi:type="dcterms:W3CDTF">2022-12-16T19:44:00Z</dcterms:created>
  <dcterms:modified xsi:type="dcterms:W3CDTF">2023-03-07T16:40:00Z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27293a1e6cb22c8872d07f75eea8a0d91b3b1bb1f55151822cb593e7642c23d9</vt:lpwstr>
  </property>
  <property fmtid="{D5CDD505-2E9C-101B-9397-08002B2CF9AE}" pid="3" name="ContentTypeId">
    <vt:lpwstr>0x01010036A13F725F6CFC4EA31D213101456376</vt:lpwstr>
  </property>
</Properties>
</file>