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1DB2" w14:textId="77777777" w:rsidR="00196860" w:rsidRPr="00CA6847" w:rsidRDefault="00196860">
      <w:pPr>
        <w:pStyle w:val="BodyText"/>
        <w:jc w:val="center"/>
      </w:pPr>
      <w:r w:rsidRPr="00CA6847">
        <w:t>OCCUPATIONAL GROUP CHARACTERISTICS</w:t>
      </w:r>
    </w:p>
    <w:p w14:paraId="7CEF1E1D" w14:textId="77777777" w:rsidR="00196860" w:rsidRPr="00CA6847" w:rsidRDefault="00196860">
      <w:pPr>
        <w:pStyle w:val="BodyText"/>
        <w:jc w:val="center"/>
        <w:rPr>
          <w:b w:val="0"/>
          <w:sz w:val="24"/>
        </w:rPr>
      </w:pPr>
    </w:p>
    <w:p w14:paraId="7C633751" w14:textId="77777777" w:rsidR="00196860" w:rsidRPr="00CA6847" w:rsidRDefault="00196860">
      <w:pPr>
        <w:pStyle w:val="BodyText"/>
        <w:jc w:val="center"/>
        <w:rPr>
          <w:b w:val="0"/>
          <w:sz w:val="24"/>
        </w:rPr>
      </w:pPr>
    </w:p>
    <w:p w14:paraId="054E1724" w14:textId="77777777" w:rsidR="00196860" w:rsidRPr="00CA6847" w:rsidRDefault="00196860">
      <w:pPr>
        <w:pStyle w:val="BodyText"/>
        <w:jc w:val="center"/>
        <w:rPr>
          <w:sz w:val="24"/>
        </w:rPr>
      </w:pPr>
      <w:r w:rsidRPr="00CA6847">
        <w:rPr>
          <w:sz w:val="24"/>
        </w:rPr>
        <w:t>Life and Physical Science</w:t>
      </w:r>
    </w:p>
    <w:p w14:paraId="1FDA652C" w14:textId="77777777" w:rsidR="00196860" w:rsidRPr="00CA6847" w:rsidRDefault="00196860">
      <w:pPr>
        <w:pStyle w:val="BodyText"/>
        <w:jc w:val="center"/>
        <w:rPr>
          <w:b w:val="0"/>
          <w:sz w:val="24"/>
        </w:rPr>
      </w:pPr>
    </w:p>
    <w:p w14:paraId="1867F917" w14:textId="77777777" w:rsidR="00196860" w:rsidRPr="00CA6847" w:rsidRDefault="00196860">
      <w:pPr>
        <w:pStyle w:val="BodyText"/>
        <w:rPr>
          <w:b w:val="0"/>
          <w:sz w:val="24"/>
        </w:rPr>
      </w:pPr>
    </w:p>
    <w:p w14:paraId="67CBB25B" w14:textId="77777777" w:rsidR="00196860" w:rsidRPr="00CA6847" w:rsidRDefault="00196860">
      <w:pPr>
        <w:pStyle w:val="BodyText"/>
        <w:rPr>
          <w:b w:val="0"/>
          <w:sz w:val="24"/>
        </w:rPr>
      </w:pPr>
      <w:r w:rsidRPr="00CA6847">
        <w:rPr>
          <w:b w:val="0"/>
          <w:sz w:val="24"/>
        </w:rPr>
        <w:t>This Occupational Group is in the Job Family "Life, Physical and Social Science."</w:t>
      </w:r>
    </w:p>
    <w:p w14:paraId="0C864672" w14:textId="77777777" w:rsidR="00196860" w:rsidRPr="00CA6847" w:rsidRDefault="00196860">
      <w:pPr>
        <w:rPr>
          <w:b w:val="0"/>
          <w:color w:val="auto"/>
          <w:sz w:val="24"/>
        </w:rPr>
      </w:pPr>
    </w:p>
    <w:p w14:paraId="164940C9" w14:textId="77777777" w:rsidR="00196860" w:rsidRPr="00CA6847" w:rsidRDefault="00196860">
      <w:pPr>
        <w:rPr>
          <w:b w:val="0"/>
          <w:color w:val="auto"/>
          <w:sz w:val="24"/>
        </w:rPr>
      </w:pPr>
    </w:p>
    <w:p w14:paraId="1347096F" w14:textId="77777777" w:rsidR="00196860" w:rsidRPr="00CA6847" w:rsidRDefault="00196860">
      <w:pPr>
        <w:pStyle w:val="BodyText3"/>
        <w:rPr>
          <w:b w:val="0"/>
        </w:rPr>
      </w:pPr>
      <w:r w:rsidRPr="00CA6847">
        <w:t xml:space="preserve">Description:  </w:t>
      </w:r>
      <w:r w:rsidRPr="00CA6847">
        <w:rPr>
          <w:b w:val="0"/>
        </w:rPr>
        <w:t>This is work in various settings advising on, administering, supervising, or performing research or other professional and scientific work or subordinate technical work in any of the fields of science concerned with living organisms, their distribution, characteristics, life processes, and adaptations and relations to the environment; or any of the fields of science concerned with matter, energy, physical space, time, nature of physical measurement, and fundamental structural particles; and the nature of the physical environment.</w:t>
      </w:r>
    </w:p>
    <w:p w14:paraId="27419375" w14:textId="77777777" w:rsidR="00196860" w:rsidRPr="00CA6847" w:rsidRDefault="00196860">
      <w:pPr>
        <w:pStyle w:val="Heading1"/>
        <w:rPr>
          <w:b w:val="0"/>
        </w:rPr>
      </w:pPr>
    </w:p>
    <w:p w14:paraId="19C2C8D2" w14:textId="77777777" w:rsidR="00196860" w:rsidRPr="00CA6847" w:rsidRDefault="00196860">
      <w:pPr>
        <w:rPr>
          <w:b w:val="0"/>
          <w:color w:val="auto"/>
          <w:sz w:val="24"/>
        </w:rPr>
      </w:pPr>
    </w:p>
    <w:p w14:paraId="609EE78B" w14:textId="77777777" w:rsidR="00196860" w:rsidRPr="00CA6847" w:rsidRDefault="00196860">
      <w:pPr>
        <w:pStyle w:val="Heading1"/>
        <w:rPr>
          <w:b w:val="0"/>
        </w:rPr>
      </w:pPr>
      <w:r w:rsidRPr="00CA6847">
        <w:t>Primary Performance Factors</w:t>
      </w:r>
      <w:r w:rsidRPr="00CA6847">
        <w:rPr>
          <w:b w:val="0"/>
        </w:rPr>
        <w:t>: The Occupations within the Life and Physical Science Occupational Group may have up to four different performance levels.  When determining the level of a position within the Life and Physical Science Occupational Group, the following performance factors should be considered:</w:t>
      </w:r>
    </w:p>
    <w:p w14:paraId="4B25B5BC" w14:textId="77777777" w:rsidR="00196860" w:rsidRPr="00CA6847" w:rsidRDefault="00196860">
      <w:pPr>
        <w:pStyle w:val="Heading1"/>
        <w:numPr>
          <w:ilvl w:val="0"/>
          <w:numId w:val="1"/>
        </w:numPr>
        <w:rPr>
          <w:i/>
        </w:rPr>
      </w:pPr>
      <w:r w:rsidRPr="00CA6847">
        <w:t>Knowledge,</w:t>
      </w:r>
    </w:p>
    <w:p w14:paraId="00B9B8E7" w14:textId="77777777" w:rsidR="00196860" w:rsidRPr="00CA6847" w:rsidRDefault="00196860">
      <w:pPr>
        <w:pStyle w:val="Heading1"/>
        <w:numPr>
          <w:ilvl w:val="0"/>
          <w:numId w:val="1"/>
        </w:numPr>
        <w:rPr>
          <w:i/>
        </w:rPr>
      </w:pPr>
      <w:r w:rsidRPr="00CA6847">
        <w:t>Skill,</w:t>
      </w:r>
    </w:p>
    <w:p w14:paraId="6FF733F5" w14:textId="77777777" w:rsidR="00196860" w:rsidRPr="00CA6847" w:rsidRDefault="00196860">
      <w:pPr>
        <w:pStyle w:val="Heading1"/>
        <w:numPr>
          <w:ilvl w:val="0"/>
          <w:numId w:val="1"/>
        </w:numPr>
        <w:rPr>
          <w:i/>
        </w:rPr>
      </w:pPr>
      <w:r w:rsidRPr="00CA6847">
        <w:t>Decision-making,</w:t>
      </w:r>
    </w:p>
    <w:p w14:paraId="79912720" w14:textId="77777777" w:rsidR="00196860" w:rsidRPr="00CA6847" w:rsidRDefault="00196860">
      <w:pPr>
        <w:pStyle w:val="Heading1"/>
        <w:numPr>
          <w:ilvl w:val="0"/>
          <w:numId w:val="1"/>
        </w:numPr>
        <w:rPr>
          <w:i/>
        </w:rPr>
      </w:pPr>
      <w:r w:rsidRPr="00CA6847">
        <w:t>Supervisory responsibilities.</w:t>
      </w:r>
    </w:p>
    <w:p w14:paraId="5096FC5F" w14:textId="77777777" w:rsidR="00196860" w:rsidRPr="00CA6847" w:rsidRDefault="00196860">
      <w:pPr>
        <w:rPr>
          <w:b w:val="0"/>
          <w:color w:val="auto"/>
          <w:sz w:val="24"/>
        </w:rPr>
      </w:pPr>
    </w:p>
    <w:p w14:paraId="4B5CAB31" w14:textId="77777777" w:rsidR="00196860" w:rsidRPr="00CA6847" w:rsidRDefault="00196860">
      <w:pPr>
        <w:rPr>
          <w:b w:val="0"/>
          <w:color w:val="auto"/>
          <w:sz w:val="24"/>
        </w:rPr>
      </w:pPr>
    </w:p>
    <w:p w14:paraId="3D20591B" w14:textId="77777777" w:rsidR="00196860" w:rsidRPr="00CA6847" w:rsidRDefault="00196860">
      <w:pPr>
        <w:pStyle w:val="BodyText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spacing w:before="0"/>
      </w:pPr>
      <w:r w:rsidRPr="00CA6847">
        <w:t xml:space="preserve">Performance levels typically associated with each Level: </w:t>
      </w:r>
    </w:p>
    <w:p w14:paraId="1D0746A3" w14:textId="77777777" w:rsidR="00196860" w:rsidRPr="00CA6847" w:rsidRDefault="00196860">
      <w:pPr>
        <w:rPr>
          <w:b w:val="0"/>
          <w:color w:val="auto"/>
          <w:sz w:val="24"/>
        </w:rPr>
      </w:pPr>
    </w:p>
    <w:p w14:paraId="3B2DAF49" w14:textId="77777777" w:rsidR="00196860" w:rsidRPr="00CA6847" w:rsidRDefault="00196860">
      <w:pPr>
        <w:pStyle w:val="BodyText2"/>
        <w:ind w:firstLine="720"/>
        <w:rPr>
          <w:i w:val="0"/>
        </w:rPr>
      </w:pPr>
      <w:r w:rsidRPr="00CA6847">
        <w:rPr>
          <w:b/>
          <w:i w:val="0"/>
        </w:rPr>
        <w:t xml:space="preserve">Level 1:  </w:t>
      </w:r>
      <w:r w:rsidRPr="00CA6847">
        <w:rPr>
          <w:i w:val="0"/>
        </w:rPr>
        <w:t>This is entry-level professional work performing scientific tasks under general supervision.  The job requires skill in applying instructions to accomplish different job functions and a general understanding of scientific principles.</w:t>
      </w:r>
    </w:p>
    <w:p w14:paraId="62AA55B7" w14:textId="77777777" w:rsidR="00196860" w:rsidRPr="00CA6847" w:rsidRDefault="00196860">
      <w:pPr>
        <w:rPr>
          <w:b w:val="0"/>
          <w:color w:val="auto"/>
          <w:sz w:val="24"/>
        </w:rPr>
      </w:pPr>
    </w:p>
    <w:p w14:paraId="3BA73149" w14:textId="4558C5E1" w:rsidR="00196860" w:rsidRPr="00CA6847" w:rsidRDefault="00196860">
      <w:pPr>
        <w:pStyle w:val="BodyText2"/>
        <w:ind w:firstLine="720"/>
      </w:pPr>
      <w:r w:rsidRPr="00CA6847">
        <w:rPr>
          <w:b/>
          <w:i w:val="0"/>
        </w:rPr>
        <w:t>Level 2:</w:t>
      </w:r>
      <w:r w:rsidRPr="00CA6847">
        <w:rPr>
          <w:i w:val="0"/>
        </w:rPr>
        <w:t xml:space="preserve">  This is </w:t>
      </w:r>
      <w:r w:rsidR="004A248D">
        <w:rPr>
          <w:i w:val="0"/>
        </w:rPr>
        <w:t>intermediate-level</w:t>
      </w:r>
      <w:r w:rsidRPr="00CA6847">
        <w:rPr>
          <w:i w:val="0"/>
        </w:rPr>
        <w:t xml:space="preserve"> work.  At this level, employees may perform a full range of assignments, or perform a narrow range of assignments independently under limited supervision.  The work requires applying a scientific understanding to analyze problems of a specialized nature in a particular discipline.  </w:t>
      </w:r>
    </w:p>
    <w:p w14:paraId="181A9543" w14:textId="77777777" w:rsidR="00196860" w:rsidRPr="00CA6847" w:rsidRDefault="00196860">
      <w:pPr>
        <w:rPr>
          <w:b w:val="0"/>
          <w:color w:val="auto"/>
          <w:sz w:val="24"/>
        </w:rPr>
      </w:pPr>
    </w:p>
    <w:p w14:paraId="4EDCF9B7" w14:textId="346D247F" w:rsidR="00196860" w:rsidRPr="00CA6847" w:rsidRDefault="00196860">
      <w:pPr>
        <w:pStyle w:val="BodyText2"/>
        <w:ind w:firstLine="720"/>
        <w:rPr>
          <w:i w:val="0"/>
        </w:rPr>
      </w:pPr>
      <w:r w:rsidRPr="00CA6847">
        <w:rPr>
          <w:b/>
          <w:i w:val="0"/>
        </w:rPr>
        <w:t xml:space="preserve">Level 3:  </w:t>
      </w:r>
      <w:r w:rsidRPr="00CA6847">
        <w:rPr>
          <w:i w:val="0"/>
        </w:rPr>
        <w:t>This is advanced</w:t>
      </w:r>
      <w:r w:rsidR="004A248D">
        <w:rPr>
          <w:i w:val="0"/>
        </w:rPr>
        <w:t>-</w:t>
      </w:r>
      <w:r w:rsidRPr="00CA6847">
        <w:rPr>
          <w:i w:val="0"/>
        </w:rPr>
        <w:t xml:space="preserve">level, </w:t>
      </w:r>
      <w:r w:rsidR="007E66D3" w:rsidRPr="00CA6847">
        <w:rPr>
          <w:i w:val="0"/>
        </w:rPr>
        <w:t>and/</w:t>
      </w:r>
      <w:r w:rsidRPr="00CA6847">
        <w:rPr>
          <w:i w:val="0"/>
        </w:rPr>
        <w:t xml:space="preserve">or supervisory work.  At this level, employees may perform, or be responsible for the completion of a range of assignments independently under very limited supervision.  The work requires applying a scientific understanding to analyze problems of a specialized nature in a wide range of applications.  </w:t>
      </w:r>
    </w:p>
    <w:p w14:paraId="0E64BB2C" w14:textId="77777777" w:rsidR="00196860" w:rsidRPr="00CA6847" w:rsidRDefault="00196860">
      <w:pPr>
        <w:pStyle w:val="BodyText2"/>
        <w:rPr>
          <w:i w:val="0"/>
        </w:rPr>
      </w:pPr>
    </w:p>
    <w:p w14:paraId="496D4AB8" w14:textId="03F90ADF" w:rsidR="00196860" w:rsidRPr="00CA6847" w:rsidRDefault="00196860">
      <w:pPr>
        <w:pStyle w:val="BodyText2"/>
        <w:ind w:firstLine="720"/>
        <w:rPr>
          <w:i w:val="0"/>
        </w:rPr>
      </w:pPr>
      <w:r w:rsidRPr="00CA6847">
        <w:rPr>
          <w:b/>
          <w:i w:val="0"/>
        </w:rPr>
        <w:lastRenderedPageBreak/>
        <w:t xml:space="preserve">Level 4:  </w:t>
      </w:r>
      <w:r w:rsidRPr="00CA6847">
        <w:rPr>
          <w:i w:val="0"/>
        </w:rPr>
        <w:t xml:space="preserve">This is highly technical research </w:t>
      </w:r>
      <w:r w:rsidR="007E66D3" w:rsidRPr="00CA6847">
        <w:rPr>
          <w:i w:val="0"/>
        </w:rPr>
        <w:t>and/</w:t>
      </w:r>
      <w:r w:rsidRPr="00CA6847">
        <w:rPr>
          <w:i w:val="0"/>
        </w:rPr>
        <w:t xml:space="preserve">or professional supervisory work.  At this level, employees may perform, or be responsible for the completion of a range of the most complex assignments independently under very limited supervision.  The work requires applying a scientific understanding to analyze problems of a specialized nature in a wide range of applications.  The employee must exhibit skilled decision-making techniques in evaluating, </w:t>
      </w:r>
      <w:r w:rsidR="004A248D" w:rsidRPr="00CA6847">
        <w:rPr>
          <w:i w:val="0"/>
        </w:rPr>
        <w:t>planning,</w:t>
      </w:r>
      <w:r w:rsidRPr="00CA6847">
        <w:rPr>
          <w:i w:val="0"/>
        </w:rPr>
        <w:t xml:space="preserve"> or integrating analysis of data to formulate solutions, strategies, policies</w:t>
      </w:r>
      <w:r w:rsidR="004A248D">
        <w:rPr>
          <w:i w:val="0"/>
        </w:rPr>
        <w:t>,</w:t>
      </w:r>
      <w:r w:rsidRPr="00CA6847">
        <w:rPr>
          <w:i w:val="0"/>
        </w:rPr>
        <w:t xml:space="preserve"> or recommendations of a specialized scientific nature.</w:t>
      </w:r>
    </w:p>
    <w:p w14:paraId="00D8567B" w14:textId="77777777" w:rsidR="00196860" w:rsidRPr="00CA6847" w:rsidRDefault="00196860">
      <w:pPr>
        <w:rPr>
          <w:b w:val="0"/>
          <w:color w:val="auto"/>
          <w:sz w:val="24"/>
        </w:rPr>
      </w:pPr>
    </w:p>
    <w:p w14:paraId="067A53CD" w14:textId="77777777" w:rsidR="00196860" w:rsidRPr="00CA6847" w:rsidRDefault="00196860">
      <w:pPr>
        <w:rPr>
          <w:b w:val="0"/>
          <w:color w:val="auto"/>
          <w:sz w:val="24"/>
        </w:rPr>
      </w:pPr>
    </w:p>
    <w:p w14:paraId="1DED8BE9" w14:textId="77777777" w:rsidR="00196860" w:rsidRPr="00CA6847" w:rsidRDefault="00196860">
      <w:pPr>
        <w:rPr>
          <w:color w:val="000000"/>
          <w:sz w:val="24"/>
        </w:rPr>
      </w:pPr>
      <w:r w:rsidRPr="00CA6847">
        <w:rPr>
          <w:color w:val="000000"/>
          <w:sz w:val="24"/>
        </w:rPr>
        <w:t>Position designators valid within each Level:</w:t>
      </w:r>
    </w:p>
    <w:p w14:paraId="3D1D1D9A" w14:textId="77777777" w:rsidR="00196860" w:rsidRPr="00CA6847" w:rsidRDefault="00196860">
      <w:pPr>
        <w:rPr>
          <w:b w:val="0"/>
          <w:color w:val="auto"/>
          <w:sz w:val="24"/>
        </w:rPr>
      </w:pPr>
    </w:p>
    <w:p w14:paraId="21058117" w14:textId="77777777" w:rsidR="00196860" w:rsidRPr="00CA6847" w:rsidRDefault="00196860">
      <w:pPr>
        <w:ind w:firstLine="720"/>
        <w:rPr>
          <w:b w:val="0"/>
          <w:color w:val="auto"/>
          <w:sz w:val="24"/>
        </w:rPr>
      </w:pPr>
      <w:r w:rsidRPr="00CA6847">
        <w:rPr>
          <w:color w:val="auto"/>
          <w:sz w:val="24"/>
        </w:rPr>
        <w:t>Level 1:</w:t>
      </w:r>
      <w:r w:rsidRPr="00CA6847">
        <w:rPr>
          <w:color w:val="auto"/>
          <w:sz w:val="24"/>
        </w:rPr>
        <w:tab/>
      </w:r>
      <w:r w:rsidRPr="00CA6847">
        <w:rPr>
          <w:b w:val="0"/>
          <w:color w:val="auto"/>
          <w:sz w:val="24"/>
        </w:rPr>
        <w:t>Overtime: Included, Excluded</w:t>
      </w:r>
    </w:p>
    <w:p w14:paraId="6B360CF2" w14:textId="77777777" w:rsidR="00196860" w:rsidRPr="00CA6847" w:rsidRDefault="00196860">
      <w:pPr>
        <w:rPr>
          <w:b w:val="0"/>
          <w:color w:val="auto"/>
          <w:sz w:val="24"/>
        </w:rPr>
      </w:pPr>
      <w:r w:rsidRPr="00CA6847">
        <w:rPr>
          <w:b w:val="0"/>
          <w:color w:val="auto"/>
          <w:sz w:val="24"/>
        </w:rPr>
        <w:tab/>
      </w:r>
      <w:r w:rsidRPr="00CA6847">
        <w:rPr>
          <w:b w:val="0"/>
          <w:color w:val="auto"/>
          <w:sz w:val="24"/>
        </w:rPr>
        <w:tab/>
      </w:r>
      <w:r w:rsidRPr="00CA6847">
        <w:rPr>
          <w:b w:val="0"/>
          <w:color w:val="auto"/>
          <w:sz w:val="24"/>
        </w:rPr>
        <w:tab/>
        <w:t>Collective Bargaining Unit(s): 02, 05</w:t>
      </w:r>
      <w:r w:rsidR="002D28E6" w:rsidRPr="00CA6847">
        <w:rPr>
          <w:b w:val="0"/>
          <w:color w:val="auto"/>
          <w:sz w:val="24"/>
        </w:rPr>
        <w:t>, 87, 89</w:t>
      </w:r>
    </w:p>
    <w:p w14:paraId="139B8598" w14:textId="77777777" w:rsidR="00196860" w:rsidRPr="00CA6847" w:rsidRDefault="00196860">
      <w:pPr>
        <w:rPr>
          <w:b w:val="0"/>
          <w:color w:val="auto"/>
          <w:sz w:val="24"/>
        </w:rPr>
      </w:pPr>
      <w:r w:rsidRPr="00CA6847">
        <w:rPr>
          <w:b w:val="0"/>
          <w:color w:val="auto"/>
          <w:sz w:val="24"/>
        </w:rPr>
        <w:tab/>
      </w:r>
      <w:r w:rsidRPr="00CA6847">
        <w:rPr>
          <w:b w:val="0"/>
          <w:color w:val="auto"/>
          <w:sz w:val="24"/>
        </w:rPr>
        <w:tab/>
      </w:r>
      <w:r w:rsidRPr="00CA6847">
        <w:rPr>
          <w:b w:val="0"/>
          <w:color w:val="auto"/>
          <w:sz w:val="24"/>
        </w:rPr>
        <w:tab/>
        <w:t>Equal Employment Opportunity Category(</w:t>
      </w:r>
      <w:proofErr w:type="spellStart"/>
      <w:r w:rsidRPr="00CA6847">
        <w:rPr>
          <w:b w:val="0"/>
          <w:color w:val="auto"/>
          <w:sz w:val="24"/>
        </w:rPr>
        <w:t>ies</w:t>
      </w:r>
      <w:proofErr w:type="spellEnd"/>
      <w:r w:rsidRPr="00CA6847">
        <w:rPr>
          <w:b w:val="0"/>
          <w:color w:val="auto"/>
          <w:sz w:val="24"/>
        </w:rPr>
        <w:t>): 02</w:t>
      </w:r>
      <w:r w:rsidR="002D28E6" w:rsidRPr="00CA6847">
        <w:rPr>
          <w:b w:val="0"/>
          <w:color w:val="auto"/>
          <w:sz w:val="24"/>
        </w:rPr>
        <w:t>, 08</w:t>
      </w:r>
    </w:p>
    <w:p w14:paraId="5060DE6D" w14:textId="77777777" w:rsidR="00196860" w:rsidRPr="00CA6847" w:rsidRDefault="00196860">
      <w:pPr>
        <w:rPr>
          <w:b w:val="0"/>
          <w:color w:val="auto"/>
          <w:sz w:val="24"/>
        </w:rPr>
      </w:pPr>
      <w:r w:rsidRPr="00CA6847">
        <w:rPr>
          <w:b w:val="0"/>
          <w:color w:val="auto"/>
          <w:sz w:val="24"/>
        </w:rPr>
        <w:tab/>
      </w:r>
      <w:r w:rsidRPr="00CA6847">
        <w:rPr>
          <w:b w:val="0"/>
          <w:color w:val="auto"/>
          <w:sz w:val="24"/>
        </w:rPr>
        <w:tab/>
      </w:r>
      <w:r w:rsidRPr="00CA6847">
        <w:rPr>
          <w:b w:val="0"/>
          <w:color w:val="auto"/>
          <w:sz w:val="24"/>
        </w:rPr>
        <w:tab/>
        <w:t>Special Risk: No</w:t>
      </w:r>
    </w:p>
    <w:p w14:paraId="2F41DD01" w14:textId="77777777" w:rsidR="00196860" w:rsidRPr="00CA6847" w:rsidRDefault="00196860">
      <w:pPr>
        <w:rPr>
          <w:b w:val="0"/>
          <w:color w:val="auto"/>
          <w:sz w:val="24"/>
        </w:rPr>
      </w:pPr>
    </w:p>
    <w:p w14:paraId="0CC84E4D" w14:textId="77777777" w:rsidR="00196860" w:rsidRPr="00CA6847" w:rsidRDefault="00196860">
      <w:pPr>
        <w:ind w:firstLine="720"/>
        <w:rPr>
          <w:b w:val="0"/>
          <w:color w:val="auto"/>
          <w:sz w:val="24"/>
        </w:rPr>
      </w:pPr>
      <w:r w:rsidRPr="00CA6847">
        <w:rPr>
          <w:color w:val="auto"/>
          <w:sz w:val="24"/>
        </w:rPr>
        <w:t>Level 2:</w:t>
      </w:r>
      <w:r w:rsidRPr="00CA6847">
        <w:rPr>
          <w:color w:val="auto"/>
          <w:sz w:val="24"/>
        </w:rPr>
        <w:tab/>
      </w:r>
      <w:r w:rsidRPr="00CA6847">
        <w:rPr>
          <w:b w:val="0"/>
          <w:color w:val="auto"/>
          <w:sz w:val="24"/>
        </w:rPr>
        <w:t>Overtime: Included, Excluded</w:t>
      </w:r>
    </w:p>
    <w:p w14:paraId="7B7098C4" w14:textId="77777777" w:rsidR="00196860" w:rsidRPr="00CA6847" w:rsidRDefault="00196860">
      <w:pPr>
        <w:rPr>
          <w:b w:val="0"/>
          <w:color w:val="auto"/>
          <w:sz w:val="24"/>
        </w:rPr>
      </w:pPr>
      <w:r w:rsidRPr="00CA6847">
        <w:rPr>
          <w:b w:val="0"/>
          <w:color w:val="auto"/>
          <w:sz w:val="24"/>
        </w:rPr>
        <w:tab/>
      </w:r>
      <w:r w:rsidRPr="00CA6847">
        <w:rPr>
          <w:b w:val="0"/>
          <w:color w:val="auto"/>
          <w:sz w:val="24"/>
        </w:rPr>
        <w:tab/>
      </w:r>
      <w:r w:rsidRPr="00CA6847">
        <w:rPr>
          <w:b w:val="0"/>
          <w:color w:val="auto"/>
          <w:sz w:val="24"/>
        </w:rPr>
        <w:tab/>
        <w:t>Collective Bargaining Unit(s): 05, 89</w:t>
      </w:r>
    </w:p>
    <w:p w14:paraId="29A18B45" w14:textId="77777777" w:rsidR="00196860" w:rsidRPr="00CA6847" w:rsidRDefault="00196860">
      <w:pPr>
        <w:rPr>
          <w:b w:val="0"/>
          <w:color w:val="auto"/>
          <w:sz w:val="24"/>
        </w:rPr>
      </w:pPr>
      <w:r w:rsidRPr="00CA6847">
        <w:rPr>
          <w:b w:val="0"/>
          <w:color w:val="auto"/>
          <w:sz w:val="24"/>
        </w:rPr>
        <w:tab/>
      </w:r>
      <w:r w:rsidRPr="00CA6847">
        <w:rPr>
          <w:b w:val="0"/>
          <w:color w:val="auto"/>
          <w:sz w:val="24"/>
        </w:rPr>
        <w:tab/>
      </w:r>
      <w:r w:rsidRPr="00CA6847">
        <w:rPr>
          <w:b w:val="0"/>
          <w:color w:val="auto"/>
          <w:sz w:val="24"/>
        </w:rPr>
        <w:tab/>
        <w:t>Equal Employment Opportunity Category(</w:t>
      </w:r>
      <w:proofErr w:type="spellStart"/>
      <w:r w:rsidRPr="00CA6847">
        <w:rPr>
          <w:b w:val="0"/>
          <w:color w:val="auto"/>
          <w:sz w:val="24"/>
        </w:rPr>
        <w:t>ies</w:t>
      </w:r>
      <w:proofErr w:type="spellEnd"/>
      <w:r w:rsidRPr="00CA6847">
        <w:rPr>
          <w:b w:val="0"/>
          <w:color w:val="auto"/>
          <w:sz w:val="24"/>
        </w:rPr>
        <w:t>): 02</w:t>
      </w:r>
      <w:r w:rsidR="002D28E6" w:rsidRPr="00CA6847">
        <w:rPr>
          <w:b w:val="0"/>
          <w:color w:val="auto"/>
          <w:sz w:val="24"/>
        </w:rPr>
        <w:t>, 04</w:t>
      </w:r>
    </w:p>
    <w:p w14:paraId="3568977B" w14:textId="77777777" w:rsidR="00196860" w:rsidRPr="00CA6847" w:rsidRDefault="00196860">
      <w:pPr>
        <w:rPr>
          <w:b w:val="0"/>
          <w:color w:val="auto"/>
          <w:sz w:val="24"/>
        </w:rPr>
      </w:pPr>
      <w:r w:rsidRPr="00CA6847">
        <w:rPr>
          <w:b w:val="0"/>
          <w:color w:val="auto"/>
          <w:sz w:val="24"/>
        </w:rPr>
        <w:tab/>
      </w:r>
      <w:r w:rsidRPr="00CA6847">
        <w:rPr>
          <w:b w:val="0"/>
          <w:color w:val="auto"/>
          <w:sz w:val="24"/>
        </w:rPr>
        <w:tab/>
      </w:r>
      <w:r w:rsidRPr="00CA6847">
        <w:rPr>
          <w:b w:val="0"/>
          <w:color w:val="auto"/>
          <w:sz w:val="24"/>
        </w:rPr>
        <w:tab/>
        <w:t xml:space="preserve">Special Risk: No </w:t>
      </w:r>
    </w:p>
    <w:p w14:paraId="0888131E" w14:textId="77777777" w:rsidR="00196860" w:rsidRPr="00CA6847" w:rsidRDefault="00196860">
      <w:pPr>
        <w:rPr>
          <w:b w:val="0"/>
          <w:color w:val="auto"/>
          <w:sz w:val="24"/>
        </w:rPr>
      </w:pPr>
    </w:p>
    <w:p w14:paraId="675219AC" w14:textId="77777777" w:rsidR="00196860" w:rsidRPr="00CA6847" w:rsidRDefault="00196860">
      <w:pPr>
        <w:ind w:firstLine="720"/>
        <w:rPr>
          <w:b w:val="0"/>
          <w:color w:val="auto"/>
          <w:sz w:val="24"/>
        </w:rPr>
      </w:pPr>
      <w:r w:rsidRPr="00CA6847">
        <w:rPr>
          <w:color w:val="auto"/>
          <w:sz w:val="24"/>
        </w:rPr>
        <w:t>Level 3:</w:t>
      </w:r>
      <w:r w:rsidRPr="00CA6847">
        <w:rPr>
          <w:color w:val="auto"/>
          <w:sz w:val="24"/>
        </w:rPr>
        <w:tab/>
      </w:r>
      <w:r w:rsidRPr="00CA6847">
        <w:rPr>
          <w:b w:val="0"/>
          <w:color w:val="auto"/>
          <w:sz w:val="24"/>
        </w:rPr>
        <w:t xml:space="preserve">Overtime: </w:t>
      </w:r>
      <w:r w:rsidR="002D28E6" w:rsidRPr="00CA6847">
        <w:rPr>
          <w:b w:val="0"/>
          <w:color w:val="auto"/>
          <w:sz w:val="24"/>
        </w:rPr>
        <w:t xml:space="preserve">Included, </w:t>
      </w:r>
      <w:r w:rsidRPr="00CA6847">
        <w:rPr>
          <w:b w:val="0"/>
          <w:color w:val="auto"/>
          <w:sz w:val="24"/>
        </w:rPr>
        <w:t>Excluded</w:t>
      </w:r>
    </w:p>
    <w:p w14:paraId="53AFC907" w14:textId="77777777" w:rsidR="00196860" w:rsidRPr="00CA6847" w:rsidRDefault="00196860">
      <w:pPr>
        <w:ind w:firstLine="720"/>
        <w:rPr>
          <w:b w:val="0"/>
          <w:color w:val="auto"/>
          <w:sz w:val="24"/>
        </w:rPr>
      </w:pPr>
      <w:r w:rsidRPr="00CA6847">
        <w:rPr>
          <w:b w:val="0"/>
          <w:color w:val="auto"/>
          <w:sz w:val="24"/>
        </w:rPr>
        <w:tab/>
      </w:r>
      <w:r w:rsidRPr="00CA6847">
        <w:rPr>
          <w:b w:val="0"/>
          <w:color w:val="auto"/>
          <w:sz w:val="24"/>
        </w:rPr>
        <w:tab/>
        <w:t>Collective Bargaining Unit(s): 05, 89</w:t>
      </w:r>
    </w:p>
    <w:p w14:paraId="19C000D0" w14:textId="77777777" w:rsidR="00196860" w:rsidRPr="00CA6847" w:rsidRDefault="00196860">
      <w:pPr>
        <w:pStyle w:val="Heading3"/>
      </w:pPr>
      <w:r w:rsidRPr="00CA6847">
        <w:tab/>
      </w:r>
      <w:r w:rsidRPr="00CA6847">
        <w:tab/>
        <w:t>Equal Employment Opportunity Category(</w:t>
      </w:r>
      <w:proofErr w:type="spellStart"/>
      <w:r w:rsidRPr="00CA6847">
        <w:t>ies</w:t>
      </w:r>
      <w:proofErr w:type="spellEnd"/>
      <w:r w:rsidRPr="00CA6847">
        <w:t>): 02</w:t>
      </w:r>
    </w:p>
    <w:p w14:paraId="75EBFB49" w14:textId="77777777" w:rsidR="00196860" w:rsidRPr="00CA6847" w:rsidRDefault="00196860">
      <w:pPr>
        <w:ind w:firstLine="720"/>
        <w:rPr>
          <w:b w:val="0"/>
          <w:color w:val="auto"/>
          <w:sz w:val="24"/>
        </w:rPr>
      </w:pPr>
      <w:r w:rsidRPr="00CA6847">
        <w:rPr>
          <w:b w:val="0"/>
          <w:color w:val="auto"/>
          <w:sz w:val="24"/>
        </w:rPr>
        <w:tab/>
      </w:r>
      <w:r w:rsidRPr="00CA6847">
        <w:rPr>
          <w:b w:val="0"/>
          <w:color w:val="auto"/>
          <w:sz w:val="24"/>
        </w:rPr>
        <w:tab/>
        <w:t>Special Risk: No</w:t>
      </w:r>
    </w:p>
    <w:p w14:paraId="7914038C" w14:textId="77777777" w:rsidR="00196860" w:rsidRPr="00CA6847" w:rsidRDefault="00196860">
      <w:pPr>
        <w:rPr>
          <w:b w:val="0"/>
          <w:color w:val="auto"/>
          <w:sz w:val="24"/>
        </w:rPr>
      </w:pPr>
    </w:p>
    <w:p w14:paraId="0FD8FE95" w14:textId="77777777" w:rsidR="00196860" w:rsidRPr="00CA6847" w:rsidRDefault="00196860">
      <w:pPr>
        <w:ind w:firstLine="720"/>
        <w:rPr>
          <w:b w:val="0"/>
          <w:color w:val="auto"/>
          <w:sz w:val="24"/>
        </w:rPr>
      </w:pPr>
      <w:r w:rsidRPr="00CA6847">
        <w:rPr>
          <w:color w:val="auto"/>
          <w:sz w:val="24"/>
        </w:rPr>
        <w:t>Level 4:</w:t>
      </w:r>
      <w:r w:rsidRPr="00CA6847">
        <w:rPr>
          <w:color w:val="auto"/>
          <w:sz w:val="24"/>
        </w:rPr>
        <w:tab/>
      </w:r>
      <w:r w:rsidRPr="00CA6847">
        <w:rPr>
          <w:b w:val="0"/>
          <w:color w:val="auto"/>
          <w:sz w:val="24"/>
        </w:rPr>
        <w:t>Overtime: Excluded</w:t>
      </w:r>
    </w:p>
    <w:p w14:paraId="12AB6330" w14:textId="77777777" w:rsidR="00196860" w:rsidRPr="00CA6847" w:rsidRDefault="00196860">
      <w:pPr>
        <w:ind w:firstLine="720"/>
        <w:rPr>
          <w:b w:val="0"/>
          <w:color w:val="auto"/>
          <w:sz w:val="24"/>
        </w:rPr>
      </w:pPr>
      <w:r w:rsidRPr="00CA6847">
        <w:rPr>
          <w:b w:val="0"/>
          <w:color w:val="auto"/>
          <w:sz w:val="24"/>
        </w:rPr>
        <w:tab/>
      </w:r>
      <w:r w:rsidRPr="00CA6847">
        <w:rPr>
          <w:b w:val="0"/>
          <w:color w:val="auto"/>
          <w:sz w:val="24"/>
        </w:rPr>
        <w:tab/>
        <w:t>Collective Bargaining Unit(s): 05, 87, 89</w:t>
      </w:r>
    </w:p>
    <w:p w14:paraId="5408DFBC" w14:textId="77777777" w:rsidR="00196860" w:rsidRPr="00CA6847" w:rsidRDefault="00196860">
      <w:pPr>
        <w:pStyle w:val="Heading3"/>
      </w:pPr>
      <w:r w:rsidRPr="00CA6847">
        <w:tab/>
      </w:r>
      <w:r w:rsidRPr="00CA6847">
        <w:tab/>
        <w:t>Equal Employment Opportunity Category(</w:t>
      </w:r>
      <w:proofErr w:type="spellStart"/>
      <w:r w:rsidRPr="00CA6847">
        <w:t>ies</w:t>
      </w:r>
      <w:proofErr w:type="spellEnd"/>
      <w:r w:rsidRPr="00CA6847">
        <w:t>): 01, 02</w:t>
      </w:r>
    </w:p>
    <w:p w14:paraId="737C0B15" w14:textId="77777777" w:rsidR="00196860" w:rsidRPr="00CA6847" w:rsidRDefault="00196860">
      <w:pPr>
        <w:ind w:firstLine="720"/>
        <w:rPr>
          <w:b w:val="0"/>
          <w:color w:val="auto"/>
          <w:sz w:val="24"/>
        </w:rPr>
      </w:pPr>
      <w:r w:rsidRPr="00CA6847">
        <w:rPr>
          <w:b w:val="0"/>
          <w:color w:val="auto"/>
          <w:sz w:val="24"/>
        </w:rPr>
        <w:tab/>
      </w:r>
      <w:r w:rsidRPr="00CA6847">
        <w:rPr>
          <w:b w:val="0"/>
          <w:color w:val="auto"/>
          <w:sz w:val="24"/>
        </w:rPr>
        <w:tab/>
        <w:t>Special Risk: No</w:t>
      </w:r>
    </w:p>
    <w:p w14:paraId="78C21205" w14:textId="77777777" w:rsidR="00196860" w:rsidRPr="00CA6847" w:rsidRDefault="00196860">
      <w:pPr>
        <w:pStyle w:val="BodyText2"/>
        <w:rPr>
          <w:i w:val="0"/>
        </w:rPr>
      </w:pPr>
    </w:p>
    <w:p w14:paraId="483A5183" w14:textId="77777777" w:rsidR="00196860" w:rsidRPr="00CA6847" w:rsidRDefault="00196860">
      <w:pPr>
        <w:pStyle w:val="BodyText2"/>
        <w:rPr>
          <w:i w:val="0"/>
        </w:rPr>
      </w:pPr>
    </w:p>
    <w:p w14:paraId="642880FF" w14:textId="77777777" w:rsidR="001E046A" w:rsidRDefault="00196860">
      <w:pPr>
        <w:pStyle w:val="BodyText2"/>
        <w:rPr>
          <w:i w:val="0"/>
        </w:rPr>
      </w:pPr>
      <w:r w:rsidRPr="00CA6847">
        <w:rPr>
          <w:b/>
          <w:i w:val="0"/>
        </w:rPr>
        <w:t>EFFECTIVE:</w:t>
      </w:r>
      <w:r w:rsidRPr="00CA6847">
        <w:rPr>
          <w:i w:val="0"/>
        </w:rPr>
        <w:tab/>
      </w:r>
      <w:r w:rsidRPr="00CA6847">
        <w:rPr>
          <w:i w:val="0"/>
        </w:rPr>
        <w:tab/>
      </w:r>
      <w:r w:rsidR="001E046A">
        <w:rPr>
          <w:i w:val="0"/>
        </w:rPr>
        <w:t>01/01/2023</w:t>
      </w:r>
    </w:p>
    <w:p w14:paraId="0055E6A3" w14:textId="2137E33F" w:rsidR="00196860" w:rsidRPr="00D81BD1" w:rsidRDefault="001E046A" w:rsidP="00D81BD1">
      <w:pPr>
        <w:pStyle w:val="BodyText2"/>
        <w:rPr>
          <w:i w:val="0"/>
        </w:rPr>
      </w:pPr>
      <w:r w:rsidRPr="00CA6847">
        <w:rPr>
          <w:i w:val="0"/>
        </w:rPr>
        <w:t>History:</w:t>
      </w:r>
      <w:r w:rsidR="00D81BD1">
        <w:rPr>
          <w:i w:val="0"/>
        </w:rPr>
        <w:tab/>
      </w:r>
      <w:r w:rsidR="00D81BD1">
        <w:rPr>
          <w:i w:val="0"/>
        </w:rPr>
        <w:tab/>
      </w:r>
      <w:r w:rsidR="00CA6847" w:rsidRPr="00D81BD1">
        <w:rPr>
          <w:i w:val="0"/>
        </w:rPr>
        <w:t>08/01/2003</w:t>
      </w:r>
    </w:p>
    <w:p w14:paraId="7A7D98BC" w14:textId="790780F1" w:rsidR="001F2080" w:rsidRDefault="001F2080">
      <w:pPr>
        <w:pStyle w:val="BodyText2"/>
        <w:rPr>
          <w:i w:val="0"/>
        </w:rPr>
      </w:pPr>
      <w:r w:rsidRPr="00CA6847">
        <w:rPr>
          <w:i w:val="0"/>
        </w:rPr>
        <w:tab/>
      </w:r>
      <w:r w:rsidRPr="00CA6847">
        <w:rPr>
          <w:i w:val="0"/>
        </w:rPr>
        <w:tab/>
      </w:r>
      <w:r w:rsidR="00D81BD1">
        <w:rPr>
          <w:i w:val="0"/>
        </w:rPr>
        <w:tab/>
      </w:r>
      <w:r w:rsidRPr="00CA6847">
        <w:rPr>
          <w:i w:val="0"/>
        </w:rPr>
        <w:t>07/01/2002</w:t>
      </w:r>
    </w:p>
    <w:p w14:paraId="4156CE94" w14:textId="67A600E0" w:rsidR="004A248D" w:rsidRPr="00CA6847" w:rsidRDefault="004A248D">
      <w:pPr>
        <w:pStyle w:val="BodyText2"/>
        <w:rPr>
          <w:i w:val="0"/>
        </w:rPr>
      </w:pPr>
      <w:r>
        <w:rPr>
          <w:i w:val="0"/>
        </w:rPr>
        <w:tab/>
      </w:r>
      <w:r>
        <w:rPr>
          <w:i w:val="0"/>
        </w:rPr>
        <w:tab/>
      </w:r>
      <w:r>
        <w:rPr>
          <w:i w:val="0"/>
        </w:rPr>
        <w:tab/>
      </w:r>
    </w:p>
    <w:p w14:paraId="730F1284" w14:textId="77777777" w:rsidR="001E046A" w:rsidRPr="00CA6847" w:rsidRDefault="001E046A">
      <w:pPr>
        <w:pStyle w:val="BodyText2"/>
        <w:rPr>
          <w:i w:val="0"/>
        </w:rPr>
      </w:pPr>
    </w:p>
    <w:sectPr w:rsidR="001E046A" w:rsidRPr="00CA6847">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8E7D" w14:textId="77777777" w:rsidR="00D513C4" w:rsidRDefault="004A248D">
      <w:r>
        <w:separator/>
      </w:r>
    </w:p>
  </w:endnote>
  <w:endnote w:type="continuationSeparator" w:id="0">
    <w:p w14:paraId="7B161149" w14:textId="77777777" w:rsidR="00D513C4" w:rsidRDefault="004A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9C99" w14:textId="77777777" w:rsidR="00196860" w:rsidRDefault="00196860">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sidR="00B815A7">
      <w:rPr>
        <w:rStyle w:val="PageNumber"/>
        <w:b w:val="0"/>
        <w:noProof/>
        <w:color w:val="auto"/>
        <w:sz w:val="24"/>
      </w:rPr>
      <w:t>1</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53DE" w14:textId="77777777" w:rsidR="00D513C4" w:rsidRDefault="004A248D">
      <w:r>
        <w:separator/>
      </w:r>
    </w:p>
  </w:footnote>
  <w:footnote w:type="continuationSeparator" w:id="0">
    <w:p w14:paraId="6ED1E8AF" w14:textId="77777777" w:rsidR="00D513C4" w:rsidRDefault="004A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E756" w14:textId="77777777" w:rsidR="00C30F18" w:rsidRDefault="00CA6847" w:rsidP="00F70E59">
    <w:pPr>
      <w:pStyle w:val="Header"/>
      <w:tabs>
        <w:tab w:val="clear" w:pos="8640"/>
        <w:tab w:val="right" w:pos="9180"/>
      </w:tabs>
      <w:rPr>
        <w:rFonts w:ascii="Arial" w:hAnsi="Arial"/>
        <w:color w:val="000000"/>
      </w:rPr>
    </w:pPr>
    <w:r>
      <w:rPr>
        <w:rFonts w:ascii="Arial" w:hAnsi="Arial"/>
        <w:color w:val="000000"/>
        <w:sz w:val="36"/>
        <w:szCs w:val="36"/>
      </w:rPr>
      <w:tab/>
    </w:r>
    <w:r w:rsidR="00F70E59">
      <w:rPr>
        <w:rFonts w:ascii="Arial" w:hAnsi="Arial"/>
        <w:color w:val="000000"/>
        <w:sz w:val="36"/>
        <w:szCs w:val="36"/>
      </w:rPr>
      <w:tab/>
    </w:r>
    <w:r w:rsidR="00C30F18">
      <w:rPr>
        <w:rFonts w:ascii="Arial" w:hAnsi="Arial"/>
        <w:color w:val="000000"/>
      </w:rPr>
      <w:t xml:space="preserve">Job Family:  19-0000  Life, Physical </w:t>
    </w:r>
  </w:p>
  <w:p w14:paraId="6FC49785" w14:textId="77777777" w:rsidR="00196860" w:rsidRPr="00C30F18" w:rsidRDefault="00F70E59" w:rsidP="00F70E59">
    <w:pPr>
      <w:pStyle w:val="Header"/>
      <w:tabs>
        <w:tab w:val="clear" w:pos="8640"/>
        <w:tab w:val="right" w:pos="9180"/>
      </w:tabs>
    </w:pPr>
    <w:r>
      <w:rPr>
        <w:rFonts w:ascii="Arial" w:hAnsi="Arial"/>
        <w:color w:val="000000"/>
      </w:rPr>
      <w:tab/>
    </w:r>
    <w:r>
      <w:rPr>
        <w:rFonts w:ascii="Arial" w:hAnsi="Arial"/>
        <w:color w:val="000000"/>
      </w:rPr>
      <w:tab/>
    </w:r>
    <w:r w:rsidR="00C30F18">
      <w:rPr>
        <w:rFonts w:ascii="Arial" w:hAnsi="Arial"/>
        <w:color w:val="000000"/>
      </w:rPr>
      <w:t>and Social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70F72"/>
    <w:multiLevelType w:val="hybridMultilevel"/>
    <w:tmpl w:val="8A5A09E0"/>
    <w:lvl w:ilvl="0" w:tplc="8F8A422A">
      <w:start w:val="1"/>
      <w:numFmt w:val="bullet"/>
      <w:lvlText w:val=""/>
      <w:lvlJc w:val="left"/>
      <w:pPr>
        <w:tabs>
          <w:tab w:val="num" w:pos="720"/>
        </w:tabs>
        <w:ind w:left="720" w:hanging="360"/>
      </w:pPr>
      <w:rPr>
        <w:rFonts w:ascii="Symbol" w:hAnsi="Symbol" w:hint="default"/>
      </w:rPr>
    </w:lvl>
    <w:lvl w:ilvl="1" w:tplc="B32074EC" w:tentative="1">
      <w:start w:val="1"/>
      <w:numFmt w:val="bullet"/>
      <w:lvlText w:val="o"/>
      <w:lvlJc w:val="left"/>
      <w:pPr>
        <w:tabs>
          <w:tab w:val="num" w:pos="1440"/>
        </w:tabs>
        <w:ind w:left="1440" w:hanging="360"/>
      </w:pPr>
      <w:rPr>
        <w:rFonts w:ascii="Courier New" w:hAnsi="Courier New" w:hint="default"/>
      </w:rPr>
    </w:lvl>
    <w:lvl w:ilvl="2" w:tplc="23303C5C" w:tentative="1">
      <w:start w:val="1"/>
      <w:numFmt w:val="bullet"/>
      <w:lvlText w:val=""/>
      <w:lvlJc w:val="left"/>
      <w:pPr>
        <w:tabs>
          <w:tab w:val="num" w:pos="2160"/>
        </w:tabs>
        <w:ind w:left="2160" w:hanging="360"/>
      </w:pPr>
      <w:rPr>
        <w:rFonts w:ascii="Wingdings" w:hAnsi="Wingdings" w:hint="default"/>
      </w:rPr>
    </w:lvl>
    <w:lvl w:ilvl="3" w:tplc="24ECDFA6" w:tentative="1">
      <w:start w:val="1"/>
      <w:numFmt w:val="bullet"/>
      <w:lvlText w:val=""/>
      <w:lvlJc w:val="left"/>
      <w:pPr>
        <w:tabs>
          <w:tab w:val="num" w:pos="2880"/>
        </w:tabs>
        <w:ind w:left="2880" w:hanging="360"/>
      </w:pPr>
      <w:rPr>
        <w:rFonts w:ascii="Symbol" w:hAnsi="Symbol" w:hint="default"/>
      </w:rPr>
    </w:lvl>
    <w:lvl w:ilvl="4" w:tplc="995AA5B2" w:tentative="1">
      <w:start w:val="1"/>
      <w:numFmt w:val="bullet"/>
      <w:lvlText w:val="o"/>
      <w:lvlJc w:val="left"/>
      <w:pPr>
        <w:tabs>
          <w:tab w:val="num" w:pos="3600"/>
        </w:tabs>
        <w:ind w:left="3600" w:hanging="360"/>
      </w:pPr>
      <w:rPr>
        <w:rFonts w:ascii="Courier New" w:hAnsi="Courier New" w:hint="default"/>
      </w:rPr>
    </w:lvl>
    <w:lvl w:ilvl="5" w:tplc="46E657E4" w:tentative="1">
      <w:start w:val="1"/>
      <w:numFmt w:val="bullet"/>
      <w:lvlText w:val=""/>
      <w:lvlJc w:val="left"/>
      <w:pPr>
        <w:tabs>
          <w:tab w:val="num" w:pos="4320"/>
        </w:tabs>
        <w:ind w:left="4320" w:hanging="360"/>
      </w:pPr>
      <w:rPr>
        <w:rFonts w:ascii="Wingdings" w:hAnsi="Wingdings" w:hint="default"/>
      </w:rPr>
    </w:lvl>
    <w:lvl w:ilvl="6" w:tplc="19D6979E" w:tentative="1">
      <w:start w:val="1"/>
      <w:numFmt w:val="bullet"/>
      <w:lvlText w:val=""/>
      <w:lvlJc w:val="left"/>
      <w:pPr>
        <w:tabs>
          <w:tab w:val="num" w:pos="5040"/>
        </w:tabs>
        <w:ind w:left="5040" w:hanging="360"/>
      </w:pPr>
      <w:rPr>
        <w:rFonts w:ascii="Symbol" w:hAnsi="Symbol" w:hint="default"/>
      </w:rPr>
    </w:lvl>
    <w:lvl w:ilvl="7" w:tplc="0F7C47FE" w:tentative="1">
      <w:start w:val="1"/>
      <w:numFmt w:val="bullet"/>
      <w:lvlText w:val="o"/>
      <w:lvlJc w:val="left"/>
      <w:pPr>
        <w:tabs>
          <w:tab w:val="num" w:pos="5760"/>
        </w:tabs>
        <w:ind w:left="5760" w:hanging="360"/>
      </w:pPr>
      <w:rPr>
        <w:rFonts w:ascii="Courier New" w:hAnsi="Courier New" w:hint="default"/>
      </w:rPr>
    </w:lvl>
    <w:lvl w:ilvl="8" w:tplc="2C24E466" w:tentative="1">
      <w:start w:val="1"/>
      <w:numFmt w:val="bullet"/>
      <w:lvlText w:val=""/>
      <w:lvlJc w:val="left"/>
      <w:pPr>
        <w:tabs>
          <w:tab w:val="num" w:pos="6480"/>
        </w:tabs>
        <w:ind w:left="6480" w:hanging="360"/>
      </w:pPr>
      <w:rPr>
        <w:rFonts w:ascii="Wingdings" w:hAnsi="Wingdings" w:hint="default"/>
      </w:rPr>
    </w:lvl>
  </w:abstractNum>
  <w:num w:numId="1" w16cid:durableId="141932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860"/>
    <w:rsid w:val="00196860"/>
    <w:rsid w:val="001E046A"/>
    <w:rsid w:val="001F2080"/>
    <w:rsid w:val="002D28E6"/>
    <w:rsid w:val="00366518"/>
    <w:rsid w:val="00411BD9"/>
    <w:rsid w:val="00471B2B"/>
    <w:rsid w:val="004A248D"/>
    <w:rsid w:val="007E66D3"/>
    <w:rsid w:val="00AF4D3B"/>
    <w:rsid w:val="00B815A7"/>
    <w:rsid w:val="00C30F18"/>
    <w:rsid w:val="00CA6847"/>
    <w:rsid w:val="00D513C4"/>
    <w:rsid w:val="00D81BD1"/>
    <w:rsid w:val="00E242C8"/>
    <w:rsid w:val="00F7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87788"/>
  <w15:chartTrackingRefBased/>
  <w15:docId w15:val="{19855532-F67F-4642-91F3-756A428F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paragraph" w:styleId="Heading3">
    <w:name w:val="heading 3"/>
    <w:basedOn w:val="Normal"/>
    <w:next w:val="Normal"/>
    <w:qFormat/>
    <w:pPr>
      <w:keepNext/>
      <w:ind w:firstLine="720"/>
      <w:outlineLvl w:val="2"/>
    </w:pPr>
    <w:rPr>
      <w:b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auto"/>
      <w:sz w:val="28"/>
    </w:rPr>
  </w:style>
  <w:style w:type="paragraph" w:styleId="BodyText2">
    <w:name w:val="Body Text 2"/>
    <w:basedOn w:val="Normal"/>
    <w:rPr>
      <w:b w:val="0"/>
      <w:bCs w:val="0"/>
      <w:i/>
      <w:iCs/>
      <w:color w:val="auto"/>
      <w:sz w:val="24"/>
    </w:rPr>
  </w:style>
  <w:style w:type="paragraph" w:styleId="BodyText3">
    <w:name w:val="Body Text 3"/>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before="20"/>
    </w:pPr>
    <w:rPr>
      <w:color w:val="auto"/>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EA914-74B0-4677-AE15-6C17698FEA60}">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c0a3ffe-7b41-401c-a458-0ce6aa282ce1"/>
    <ds:schemaRef ds:uri="4347a191-479f-4dac-9d54-90c0a1dbda49"/>
  </ds:schemaRefs>
</ds:datastoreItem>
</file>

<file path=customXml/itemProps2.xml><?xml version="1.0" encoding="utf-8"?>
<ds:datastoreItem xmlns:ds="http://schemas.openxmlformats.org/officeDocument/2006/customXml" ds:itemID="{E6AE65A0-10DC-40DF-A486-8CE8E1AC7E58}">
  <ds:schemaRefs>
    <ds:schemaRef ds:uri="http://schemas.microsoft.com/sharepoint/v3/contenttype/forms"/>
  </ds:schemaRefs>
</ds:datastoreItem>
</file>

<file path=customXml/itemProps3.xml><?xml version="1.0" encoding="utf-8"?>
<ds:datastoreItem xmlns:ds="http://schemas.openxmlformats.org/officeDocument/2006/customXml" ds:itemID="{C30B1C28-7F61-4B6B-A282-114E03C8E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5</cp:revision>
  <cp:lastPrinted>2003-04-23T17:32:00Z</cp:lastPrinted>
  <dcterms:created xsi:type="dcterms:W3CDTF">2022-12-16T21:28:00Z</dcterms:created>
  <dcterms:modified xsi:type="dcterms:W3CDTF">2023-03-27T19:51:00Z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GrammarlyDocumentId">
    <vt:lpwstr>d0b7041a442a382aee73074768a91804349168484f9f789281269e5b3a3c133e</vt:lpwstr>
  </property>
  <property fmtid="{D5CDD505-2E9C-101B-9397-08002B2CF9AE}" pid="8" name="ContentTypeId">
    <vt:lpwstr>0x01010036A13F725F6CFC4EA31D213101456376</vt:lpwstr>
  </property>
</Properties>
</file>