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7583B" w14:textId="77777777" w:rsidR="00E46420" w:rsidRDefault="00654ED0">
      <w:pPr>
        <w:pStyle w:val="BodyText"/>
        <w:jc w:val="center"/>
      </w:pPr>
      <w:r>
        <w:t>OCCUPATIONAL GROUP CHARACTERISTICS</w:t>
      </w:r>
    </w:p>
    <w:p w14:paraId="029088FC" w14:textId="77777777" w:rsidR="00E46420" w:rsidRDefault="00E46420">
      <w:pPr>
        <w:pStyle w:val="BodyText"/>
        <w:jc w:val="center"/>
        <w:rPr>
          <w:b w:val="0"/>
          <w:sz w:val="24"/>
        </w:rPr>
      </w:pPr>
    </w:p>
    <w:p w14:paraId="7DE3CBD6" w14:textId="77777777" w:rsidR="00E46420" w:rsidRDefault="00E46420">
      <w:pPr>
        <w:pStyle w:val="BodyText"/>
        <w:jc w:val="center"/>
        <w:rPr>
          <w:b w:val="0"/>
          <w:sz w:val="24"/>
        </w:rPr>
      </w:pPr>
    </w:p>
    <w:p w14:paraId="270FDBF7" w14:textId="77777777" w:rsidR="00E46420" w:rsidRDefault="00654ED0">
      <w:pPr>
        <w:pStyle w:val="BodyText"/>
        <w:jc w:val="center"/>
        <w:rPr>
          <w:sz w:val="24"/>
        </w:rPr>
      </w:pPr>
      <w:r>
        <w:rPr>
          <w:sz w:val="24"/>
        </w:rPr>
        <w:t>Counseling and Social Work</w:t>
      </w:r>
    </w:p>
    <w:p w14:paraId="267649A8" w14:textId="77777777" w:rsidR="00E46420" w:rsidRDefault="00E46420">
      <w:pPr>
        <w:pStyle w:val="BodyText"/>
        <w:jc w:val="center"/>
        <w:rPr>
          <w:b w:val="0"/>
          <w:sz w:val="24"/>
        </w:rPr>
      </w:pPr>
    </w:p>
    <w:p w14:paraId="22F46AFB" w14:textId="77777777" w:rsidR="00E46420" w:rsidRDefault="00E46420">
      <w:pPr>
        <w:pStyle w:val="BodyText"/>
        <w:jc w:val="center"/>
        <w:rPr>
          <w:b w:val="0"/>
          <w:sz w:val="24"/>
        </w:rPr>
      </w:pPr>
    </w:p>
    <w:p w14:paraId="15B8D476" w14:textId="77777777" w:rsidR="00E46420" w:rsidRDefault="00654ED0">
      <w:pPr>
        <w:pStyle w:val="BodyText"/>
        <w:outlineLvl w:val="0"/>
        <w:rPr>
          <w:b w:val="0"/>
          <w:sz w:val="24"/>
        </w:rPr>
      </w:pPr>
      <w:r>
        <w:rPr>
          <w:b w:val="0"/>
          <w:sz w:val="24"/>
        </w:rPr>
        <w:t>This Occupational Group is in the Job Family “Community and Social Services.”</w:t>
      </w:r>
    </w:p>
    <w:p w14:paraId="6EBB6BF6" w14:textId="77777777" w:rsidR="00E46420" w:rsidRDefault="00E46420">
      <w:pPr>
        <w:pStyle w:val="BodyText"/>
        <w:rPr>
          <w:b w:val="0"/>
          <w:sz w:val="24"/>
        </w:rPr>
      </w:pPr>
    </w:p>
    <w:p w14:paraId="2729A5F1" w14:textId="77777777" w:rsidR="00E46420" w:rsidRDefault="00E46420">
      <w:pPr>
        <w:rPr>
          <w:b w:val="0"/>
          <w:color w:val="auto"/>
          <w:sz w:val="24"/>
        </w:rPr>
      </w:pPr>
    </w:p>
    <w:p w14:paraId="03CFE5D9" w14:textId="268FF615" w:rsidR="00E46420" w:rsidRDefault="00654ED0">
      <w:pPr>
        <w:pStyle w:val="BodyText3"/>
        <w:rPr>
          <w:b w:val="0"/>
        </w:rPr>
      </w:pPr>
      <w:r>
        <w:t xml:space="preserve">Description:  </w:t>
      </w:r>
      <w:r>
        <w:rPr>
          <w:b w:val="0"/>
        </w:rPr>
        <w:t xml:space="preserve">This is work in an institutional, home, or community setting and includes the application of specialized program knowledge and service skills in providing assistance to individuals and families served by social welfare programs.  This work involves such functions as obtaining selected background information through interviews and home visits, establishing eligibility to make use of agency resources, helping individuals identify needs that are related to services the agency can provide, explaining and encouraging the use of agency and community resources as means of dealing with identified problems, and making appropriate referrals to sources of additional help.  Duties may range from work that involves group leadership and giving practical guidance on day-to-day activities to residents in a Government facility, to providing spiritual guidance and comfort, to work that involves training or employment opportunities.  </w:t>
      </w:r>
    </w:p>
    <w:p w14:paraId="59B15A65" w14:textId="77777777" w:rsidR="00E46420" w:rsidRDefault="00E46420">
      <w:pPr>
        <w:pStyle w:val="Heading1"/>
        <w:rPr>
          <w:b w:val="0"/>
        </w:rPr>
      </w:pPr>
    </w:p>
    <w:p w14:paraId="03E5C71C" w14:textId="77777777" w:rsidR="00E46420" w:rsidRDefault="00E46420">
      <w:pPr>
        <w:rPr>
          <w:b w:val="0"/>
          <w:color w:val="auto"/>
          <w:sz w:val="24"/>
        </w:rPr>
      </w:pPr>
    </w:p>
    <w:p w14:paraId="21143EA9" w14:textId="77777777" w:rsidR="00E46420" w:rsidRDefault="00654ED0">
      <w:pPr>
        <w:pStyle w:val="Heading1"/>
        <w:rPr>
          <w:b w:val="0"/>
        </w:rPr>
      </w:pPr>
      <w:r>
        <w:t xml:space="preserve">Primary Performance Factors:  </w:t>
      </w:r>
      <w:r>
        <w:rPr>
          <w:b w:val="0"/>
        </w:rPr>
        <w:t>The Occupations within the Counseling and Social Work Occupational Group may have up to four different performance levels.  When determining the level of a position within the Counseling and Social Work Occupational Group, the following performance factors should be considered:</w:t>
      </w:r>
    </w:p>
    <w:p w14:paraId="20B4A9CB" w14:textId="77777777" w:rsidR="00E46420" w:rsidRDefault="00654ED0">
      <w:pPr>
        <w:pStyle w:val="Heading1"/>
        <w:numPr>
          <w:ilvl w:val="0"/>
          <w:numId w:val="1"/>
        </w:numPr>
        <w:rPr>
          <w:i/>
        </w:rPr>
      </w:pPr>
      <w:r>
        <w:t>Knowledge,</w:t>
      </w:r>
    </w:p>
    <w:p w14:paraId="4DE2A6C3" w14:textId="77777777" w:rsidR="00E46420" w:rsidRDefault="00654ED0">
      <w:pPr>
        <w:pStyle w:val="Heading1"/>
        <w:numPr>
          <w:ilvl w:val="0"/>
          <w:numId w:val="1"/>
        </w:numPr>
        <w:rPr>
          <w:i/>
        </w:rPr>
      </w:pPr>
      <w:r>
        <w:t>Complexity,</w:t>
      </w:r>
    </w:p>
    <w:p w14:paraId="0B2474C3" w14:textId="77777777" w:rsidR="00E46420" w:rsidRDefault="00654ED0">
      <w:pPr>
        <w:pStyle w:val="Heading1"/>
        <w:numPr>
          <w:ilvl w:val="0"/>
          <w:numId w:val="1"/>
        </w:numPr>
        <w:rPr>
          <w:i/>
        </w:rPr>
      </w:pPr>
      <w:r>
        <w:t>Decision-making,</w:t>
      </w:r>
    </w:p>
    <w:p w14:paraId="10A0223A" w14:textId="77777777" w:rsidR="00E46420" w:rsidRDefault="00654ED0">
      <w:pPr>
        <w:pStyle w:val="Heading1"/>
        <w:numPr>
          <w:ilvl w:val="0"/>
          <w:numId w:val="1"/>
        </w:numPr>
        <w:rPr>
          <w:i/>
        </w:rPr>
      </w:pPr>
      <w:r>
        <w:t>Communication.</w:t>
      </w:r>
    </w:p>
    <w:p w14:paraId="6A4DC630" w14:textId="77777777" w:rsidR="00E46420" w:rsidRDefault="00E46420">
      <w:pPr>
        <w:rPr>
          <w:b w:val="0"/>
          <w:color w:val="auto"/>
          <w:sz w:val="24"/>
        </w:rPr>
      </w:pPr>
    </w:p>
    <w:p w14:paraId="44B90557" w14:textId="77777777" w:rsidR="00E46420" w:rsidRDefault="00E46420">
      <w:pPr>
        <w:rPr>
          <w:b w:val="0"/>
          <w:color w:val="auto"/>
          <w:sz w:val="24"/>
        </w:rPr>
      </w:pPr>
    </w:p>
    <w:p w14:paraId="090EB5A6" w14:textId="77777777" w:rsidR="00E46420" w:rsidRDefault="00654ED0">
      <w:pPr>
        <w:rPr>
          <w:b w:val="0"/>
          <w:color w:val="auto"/>
          <w:sz w:val="24"/>
        </w:rPr>
      </w:pPr>
      <w:r>
        <w:rPr>
          <w:color w:val="auto"/>
          <w:sz w:val="24"/>
        </w:rPr>
        <w:t>Performance levels typically associated with each Level:</w:t>
      </w:r>
      <w:r>
        <w:rPr>
          <w:b w:val="0"/>
          <w:color w:val="auto"/>
          <w:sz w:val="24"/>
        </w:rPr>
        <w:t xml:space="preserve"> </w:t>
      </w:r>
    </w:p>
    <w:p w14:paraId="145B4905" w14:textId="77777777" w:rsidR="00E46420" w:rsidRDefault="00E46420">
      <w:pPr>
        <w:rPr>
          <w:b w:val="0"/>
          <w:color w:val="auto"/>
          <w:sz w:val="24"/>
        </w:rPr>
      </w:pPr>
    </w:p>
    <w:p w14:paraId="0D0D02A3" w14:textId="77777777" w:rsidR="00E46420" w:rsidRDefault="00654ED0">
      <w:pPr>
        <w:pStyle w:val="BodyText2"/>
        <w:ind w:firstLine="720"/>
        <w:rPr>
          <w:i w:val="0"/>
        </w:rPr>
      </w:pPr>
      <w:r>
        <w:rPr>
          <w:b/>
          <w:i w:val="0"/>
        </w:rPr>
        <w:t xml:space="preserve">Level 1:  </w:t>
      </w:r>
      <w:r>
        <w:rPr>
          <w:i w:val="0"/>
        </w:rPr>
        <w:t xml:space="preserve">This is entry-level work performing routine tasks under direct supervision with well-defined procedures with few changes required.  The job requires a basic knowledge of counseling techniques and social work principles and practices. Incumbents must use skill in applying instructions to accomplish different job functions. </w:t>
      </w:r>
    </w:p>
    <w:p w14:paraId="472AD512" w14:textId="77777777" w:rsidR="00E46420" w:rsidRDefault="00E46420">
      <w:pPr>
        <w:rPr>
          <w:b w:val="0"/>
          <w:color w:val="auto"/>
          <w:sz w:val="24"/>
        </w:rPr>
      </w:pPr>
    </w:p>
    <w:p w14:paraId="513CF3AC" w14:textId="1C78648C" w:rsidR="00E46420" w:rsidRDefault="00654ED0">
      <w:pPr>
        <w:ind w:firstLine="720"/>
        <w:rPr>
          <w:b w:val="0"/>
          <w:color w:val="auto"/>
          <w:sz w:val="24"/>
        </w:rPr>
      </w:pPr>
      <w:r>
        <w:rPr>
          <w:color w:val="auto"/>
          <w:sz w:val="24"/>
        </w:rPr>
        <w:t xml:space="preserve">Level 2:  </w:t>
      </w:r>
      <w:r>
        <w:rPr>
          <w:b w:val="0"/>
          <w:color w:val="auto"/>
          <w:sz w:val="24"/>
        </w:rPr>
        <w:t>This is intermediate-level work performing a variety of tasks under limited supervision where general policies, practices, and principles can be applied to situations not previously covered.  The job requires a general knowledge of counseling techniques and social work principles and practices. Incumbents may use skill in recommending routine changes in standardized operating procedures.</w:t>
      </w:r>
    </w:p>
    <w:p w14:paraId="2A5CE90C" w14:textId="77777777" w:rsidR="00E46420" w:rsidRDefault="00E46420">
      <w:pPr>
        <w:rPr>
          <w:b w:val="0"/>
          <w:color w:val="auto"/>
          <w:sz w:val="24"/>
        </w:rPr>
      </w:pPr>
    </w:p>
    <w:p w14:paraId="496549D9" w14:textId="51B60542" w:rsidR="00E46420" w:rsidRDefault="00654ED0">
      <w:pPr>
        <w:ind w:firstLine="720"/>
        <w:rPr>
          <w:b w:val="0"/>
          <w:color w:val="auto"/>
          <w:sz w:val="24"/>
        </w:rPr>
      </w:pPr>
      <w:r>
        <w:rPr>
          <w:color w:val="auto"/>
          <w:sz w:val="24"/>
        </w:rPr>
        <w:lastRenderedPageBreak/>
        <w:t xml:space="preserve">Level 3:  </w:t>
      </w:r>
      <w:r>
        <w:rPr>
          <w:b w:val="0"/>
          <w:color w:val="auto"/>
          <w:sz w:val="24"/>
        </w:rPr>
        <w:t>This is advanced-level work performing or supervising a variety of complex tasks under limited supervision where general policies may not have been previously established and standard methods may not be available.  The job requires an extensive knowledge of counseling techniques and social work principles and practices. Incumbents may use skill in developing methods and procedures for special applications or functions.</w:t>
      </w:r>
    </w:p>
    <w:p w14:paraId="4DCEF787" w14:textId="77777777" w:rsidR="00E46420" w:rsidRDefault="00E46420">
      <w:pPr>
        <w:rPr>
          <w:b w:val="0"/>
          <w:color w:val="auto"/>
          <w:sz w:val="24"/>
        </w:rPr>
      </w:pPr>
    </w:p>
    <w:p w14:paraId="17FACCE3" w14:textId="4EF489DF" w:rsidR="00E46420" w:rsidRDefault="00654ED0">
      <w:pPr>
        <w:ind w:firstLine="720"/>
        <w:rPr>
          <w:b w:val="0"/>
          <w:color w:val="auto"/>
          <w:sz w:val="24"/>
        </w:rPr>
      </w:pPr>
      <w:r>
        <w:rPr>
          <w:color w:val="auto"/>
          <w:sz w:val="24"/>
        </w:rPr>
        <w:t xml:space="preserve">Level 4:  </w:t>
      </w:r>
      <w:r>
        <w:rPr>
          <w:b w:val="0"/>
          <w:color w:val="auto"/>
          <w:sz w:val="24"/>
        </w:rPr>
        <w:t>This is advanced-level work supervising, or performing a variety of the most complex tasks under limited supervision.  Incumbents may devise programs and approaches to major problems.  The job requires an extensive knowledge of counseling techniques and social work principles and practices and policy development. Incumbents may use skill in analyzing and interpreting data, policy, and procedures in order to arrive at logical conclusions or recommendations, including case resolution and arbitration.</w:t>
      </w:r>
    </w:p>
    <w:p w14:paraId="0B92E7F3" w14:textId="77777777" w:rsidR="00E46420" w:rsidRDefault="00E46420">
      <w:pPr>
        <w:rPr>
          <w:b w:val="0"/>
          <w:color w:val="auto"/>
          <w:sz w:val="24"/>
        </w:rPr>
      </w:pPr>
    </w:p>
    <w:p w14:paraId="1DD913B2" w14:textId="77777777" w:rsidR="00E46420" w:rsidRDefault="00E46420">
      <w:pPr>
        <w:rPr>
          <w:b w:val="0"/>
          <w:color w:val="auto"/>
          <w:sz w:val="24"/>
        </w:rPr>
      </w:pPr>
    </w:p>
    <w:p w14:paraId="2BD552E8" w14:textId="77777777" w:rsidR="00E46420" w:rsidRDefault="00654ED0">
      <w:pPr>
        <w:pStyle w:val="BodyText3"/>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spacing w:before="0"/>
      </w:pPr>
      <w:r>
        <w:t>Position designators valid within each Level:</w:t>
      </w:r>
    </w:p>
    <w:p w14:paraId="31DA4D72" w14:textId="77777777" w:rsidR="00E46420" w:rsidRDefault="00E46420">
      <w:pPr>
        <w:rPr>
          <w:color w:val="auto"/>
          <w:sz w:val="24"/>
        </w:rPr>
      </w:pPr>
    </w:p>
    <w:p w14:paraId="1ED9ECFA" w14:textId="77777777" w:rsidR="00E46420" w:rsidRDefault="00654ED0">
      <w:pPr>
        <w:ind w:firstLine="720"/>
        <w:rPr>
          <w:b w:val="0"/>
          <w:color w:val="auto"/>
          <w:sz w:val="24"/>
        </w:rPr>
      </w:pPr>
      <w:r>
        <w:rPr>
          <w:color w:val="auto"/>
          <w:sz w:val="24"/>
        </w:rPr>
        <w:t>Level 1:</w:t>
      </w:r>
      <w:r>
        <w:rPr>
          <w:color w:val="auto"/>
          <w:sz w:val="24"/>
        </w:rPr>
        <w:tab/>
      </w:r>
      <w:r>
        <w:rPr>
          <w:b w:val="0"/>
          <w:color w:val="auto"/>
          <w:sz w:val="24"/>
        </w:rPr>
        <w:t>Overtime: Included</w:t>
      </w:r>
    </w:p>
    <w:p w14:paraId="2964EF24" w14:textId="77777777" w:rsidR="00E46420" w:rsidRDefault="00654ED0">
      <w:pPr>
        <w:rPr>
          <w:b w:val="0"/>
          <w:color w:val="auto"/>
          <w:sz w:val="24"/>
        </w:rPr>
      </w:pPr>
      <w:r>
        <w:rPr>
          <w:b w:val="0"/>
          <w:color w:val="auto"/>
          <w:sz w:val="24"/>
        </w:rPr>
        <w:tab/>
      </w:r>
      <w:r>
        <w:rPr>
          <w:b w:val="0"/>
          <w:color w:val="auto"/>
          <w:sz w:val="24"/>
        </w:rPr>
        <w:tab/>
      </w:r>
      <w:r>
        <w:rPr>
          <w:b w:val="0"/>
          <w:color w:val="auto"/>
          <w:sz w:val="24"/>
        </w:rPr>
        <w:tab/>
        <w:t>Collective Bargaining Unit(s): 03, 05, and 89</w:t>
      </w:r>
    </w:p>
    <w:p w14:paraId="2036F406" w14:textId="77777777" w:rsidR="00E46420" w:rsidRDefault="00654ED0">
      <w:pPr>
        <w:rPr>
          <w:b w:val="0"/>
          <w:color w:val="auto"/>
          <w:sz w:val="24"/>
        </w:rPr>
      </w:pPr>
      <w:r>
        <w:rPr>
          <w:b w:val="0"/>
          <w:color w:val="auto"/>
          <w:sz w:val="24"/>
        </w:rPr>
        <w:tab/>
      </w:r>
      <w:r>
        <w:rPr>
          <w:b w:val="0"/>
          <w:color w:val="auto"/>
          <w:sz w:val="24"/>
        </w:rPr>
        <w:tab/>
      </w:r>
      <w:r>
        <w:rPr>
          <w:b w:val="0"/>
          <w:color w:val="auto"/>
          <w:sz w:val="24"/>
        </w:rPr>
        <w:tab/>
        <w:t>Equal Employment Opportunity Category(ies): 02, 05</w:t>
      </w:r>
    </w:p>
    <w:p w14:paraId="773C49A4" w14:textId="77777777" w:rsidR="00E46420" w:rsidRDefault="00654ED0">
      <w:pPr>
        <w:ind w:left="1440" w:firstLine="720"/>
        <w:rPr>
          <w:b w:val="0"/>
          <w:color w:val="auto"/>
          <w:sz w:val="24"/>
        </w:rPr>
      </w:pPr>
      <w:r>
        <w:rPr>
          <w:b w:val="0"/>
          <w:color w:val="auto"/>
          <w:sz w:val="24"/>
        </w:rPr>
        <w:t xml:space="preserve">Special Risk: No </w:t>
      </w:r>
    </w:p>
    <w:p w14:paraId="5EE21302" w14:textId="77777777" w:rsidR="00E46420" w:rsidRDefault="00E46420">
      <w:pPr>
        <w:rPr>
          <w:b w:val="0"/>
          <w:color w:val="auto"/>
          <w:sz w:val="24"/>
        </w:rPr>
      </w:pPr>
    </w:p>
    <w:p w14:paraId="22002C70" w14:textId="77777777" w:rsidR="00E46420" w:rsidRDefault="00654ED0">
      <w:pPr>
        <w:ind w:firstLine="720"/>
        <w:rPr>
          <w:b w:val="0"/>
          <w:color w:val="auto"/>
          <w:sz w:val="24"/>
        </w:rPr>
      </w:pPr>
      <w:r>
        <w:rPr>
          <w:color w:val="auto"/>
          <w:sz w:val="24"/>
        </w:rPr>
        <w:t>Level 2:</w:t>
      </w:r>
      <w:r>
        <w:rPr>
          <w:color w:val="auto"/>
          <w:sz w:val="24"/>
        </w:rPr>
        <w:tab/>
      </w:r>
      <w:r>
        <w:rPr>
          <w:b w:val="0"/>
          <w:color w:val="auto"/>
          <w:sz w:val="24"/>
        </w:rPr>
        <w:t>Overtime: Included, Excluded</w:t>
      </w:r>
    </w:p>
    <w:p w14:paraId="7BB59010" w14:textId="77777777" w:rsidR="00E46420" w:rsidRDefault="00654ED0">
      <w:pPr>
        <w:rPr>
          <w:b w:val="0"/>
          <w:color w:val="auto"/>
          <w:sz w:val="24"/>
        </w:rPr>
      </w:pPr>
      <w:r>
        <w:rPr>
          <w:b w:val="0"/>
          <w:color w:val="auto"/>
          <w:sz w:val="24"/>
        </w:rPr>
        <w:tab/>
      </w:r>
      <w:r>
        <w:rPr>
          <w:b w:val="0"/>
          <w:color w:val="auto"/>
          <w:sz w:val="24"/>
        </w:rPr>
        <w:tab/>
      </w:r>
      <w:r>
        <w:rPr>
          <w:b w:val="0"/>
          <w:color w:val="auto"/>
          <w:sz w:val="24"/>
        </w:rPr>
        <w:tab/>
        <w:t>Collective Bargaining Unit(s): 01, 03, 04, 05, 87, and 89</w:t>
      </w:r>
    </w:p>
    <w:p w14:paraId="7F64ABAC" w14:textId="77777777" w:rsidR="00E46420" w:rsidRDefault="00654ED0">
      <w:pPr>
        <w:pStyle w:val="BodyTextIndent"/>
      </w:pPr>
      <w:r>
        <w:t>Equal Employment Opportunity Category(ies): 02, 03, and 05</w:t>
      </w:r>
    </w:p>
    <w:p w14:paraId="541ADB0C" w14:textId="165A0223" w:rsidR="00E46420" w:rsidRDefault="00654ED0">
      <w:pPr>
        <w:rPr>
          <w:b w:val="0"/>
          <w:color w:val="auto"/>
          <w:sz w:val="24"/>
        </w:rPr>
      </w:pPr>
      <w:r>
        <w:rPr>
          <w:b w:val="0"/>
          <w:color w:val="auto"/>
          <w:sz w:val="24"/>
        </w:rPr>
        <w:tab/>
      </w:r>
      <w:r>
        <w:rPr>
          <w:b w:val="0"/>
          <w:color w:val="auto"/>
          <w:sz w:val="24"/>
        </w:rPr>
        <w:tab/>
      </w:r>
      <w:r>
        <w:rPr>
          <w:b w:val="0"/>
          <w:color w:val="auto"/>
          <w:sz w:val="24"/>
        </w:rPr>
        <w:tab/>
        <w:t>Special Risk: No</w:t>
      </w:r>
    </w:p>
    <w:p w14:paraId="2552350D" w14:textId="77777777" w:rsidR="00E46420" w:rsidRDefault="00E46420">
      <w:pPr>
        <w:rPr>
          <w:b w:val="0"/>
          <w:color w:val="auto"/>
          <w:sz w:val="24"/>
        </w:rPr>
      </w:pPr>
    </w:p>
    <w:p w14:paraId="5DC9F775" w14:textId="77777777" w:rsidR="00E46420" w:rsidRDefault="00654ED0">
      <w:pPr>
        <w:ind w:firstLine="720"/>
        <w:rPr>
          <w:b w:val="0"/>
          <w:color w:val="auto"/>
          <w:sz w:val="24"/>
        </w:rPr>
      </w:pPr>
      <w:r>
        <w:rPr>
          <w:color w:val="auto"/>
          <w:sz w:val="24"/>
        </w:rPr>
        <w:t>Level 3:</w:t>
      </w:r>
      <w:r>
        <w:rPr>
          <w:color w:val="auto"/>
          <w:sz w:val="24"/>
        </w:rPr>
        <w:tab/>
      </w:r>
      <w:r>
        <w:rPr>
          <w:b w:val="0"/>
          <w:color w:val="auto"/>
          <w:sz w:val="24"/>
        </w:rPr>
        <w:t>Overtime: Included, Excluded</w:t>
      </w:r>
    </w:p>
    <w:p w14:paraId="28272523" w14:textId="77777777" w:rsidR="00E46420" w:rsidRDefault="00654ED0">
      <w:pPr>
        <w:ind w:firstLine="720"/>
        <w:rPr>
          <w:b w:val="0"/>
          <w:color w:val="auto"/>
          <w:sz w:val="24"/>
        </w:rPr>
      </w:pPr>
      <w:r>
        <w:rPr>
          <w:b w:val="0"/>
          <w:color w:val="auto"/>
          <w:sz w:val="24"/>
        </w:rPr>
        <w:tab/>
      </w:r>
      <w:r>
        <w:rPr>
          <w:b w:val="0"/>
          <w:color w:val="auto"/>
          <w:sz w:val="24"/>
        </w:rPr>
        <w:tab/>
        <w:t>Collective Bargaining Unit(s): 05, 87, and 89</w:t>
      </w:r>
    </w:p>
    <w:p w14:paraId="00C87D32" w14:textId="77777777" w:rsidR="00E46420" w:rsidRDefault="00654ED0">
      <w:pPr>
        <w:ind w:firstLine="720"/>
        <w:rPr>
          <w:b w:val="0"/>
          <w:color w:val="auto"/>
          <w:sz w:val="24"/>
        </w:rPr>
      </w:pPr>
      <w:r>
        <w:rPr>
          <w:b w:val="0"/>
          <w:color w:val="auto"/>
          <w:sz w:val="24"/>
        </w:rPr>
        <w:tab/>
      </w:r>
      <w:r>
        <w:rPr>
          <w:b w:val="0"/>
          <w:color w:val="auto"/>
          <w:sz w:val="24"/>
        </w:rPr>
        <w:tab/>
        <w:t>Equal Employment Opportunity Category(ies): 02</w:t>
      </w:r>
    </w:p>
    <w:p w14:paraId="26779399" w14:textId="77777777" w:rsidR="00E46420" w:rsidRDefault="00654ED0">
      <w:pPr>
        <w:ind w:firstLine="720"/>
        <w:rPr>
          <w:color w:val="auto"/>
          <w:sz w:val="24"/>
        </w:rPr>
      </w:pPr>
      <w:r>
        <w:rPr>
          <w:b w:val="0"/>
          <w:color w:val="auto"/>
          <w:sz w:val="24"/>
        </w:rPr>
        <w:tab/>
      </w:r>
      <w:r>
        <w:rPr>
          <w:b w:val="0"/>
          <w:color w:val="auto"/>
          <w:sz w:val="24"/>
        </w:rPr>
        <w:tab/>
        <w:t xml:space="preserve">Special Risk: No </w:t>
      </w:r>
    </w:p>
    <w:p w14:paraId="54662368" w14:textId="77777777" w:rsidR="00E46420" w:rsidRDefault="00E46420">
      <w:pPr>
        <w:rPr>
          <w:b w:val="0"/>
          <w:color w:val="auto"/>
          <w:sz w:val="24"/>
        </w:rPr>
      </w:pPr>
    </w:p>
    <w:p w14:paraId="6D69356B" w14:textId="77777777" w:rsidR="00E46420" w:rsidRDefault="00654ED0">
      <w:pPr>
        <w:ind w:firstLine="720"/>
        <w:rPr>
          <w:b w:val="0"/>
          <w:color w:val="auto"/>
          <w:sz w:val="24"/>
        </w:rPr>
      </w:pPr>
      <w:r>
        <w:rPr>
          <w:color w:val="auto"/>
          <w:sz w:val="24"/>
        </w:rPr>
        <w:t>Level 4:</w:t>
      </w:r>
      <w:r>
        <w:rPr>
          <w:color w:val="auto"/>
          <w:sz w:val="24"/>
        </w:rPr>
        <w:tab/>
      </w:r>
      <w:r>
        <w:rPr>
          <w:b w:val="0"/>
          <w:color w:val="auto"/>
          <w:sz w:val="24"/>
        </w:rPr>
        <w:t>Overtime: Excluded</w:t>
      </w:r>
    </w:p>
    <w:p w14:paraId="783329ED" w14:textId="77777777" w:rsidR="00E46420" w:rsidRDefault="00654ED0">
      <w:pPr>
        <w:rPr>
          <w:b w:val="0"/>
          <w:color w:val="auto"/>
          <w:sz w:val="24"/>
        </w:rPr>
      </w:pPr>
      <w:r>
        <w:rPr>
          <w:b w:val="0"/>
          <w:color w:val="auto"/>
          <w:sz w:val="24"/>
        </w:rPr>
        <w:tab/>
      </w:r>
      <w:r>
        <w:rPr>
          <w:b w:val="0"/>
          <w:color w:val="auto"/>
          <w:sz w:val="24"/>
        </w:rPr>
        <w:tab/>
      </w:r>
      <w:r>
        <w:rPr>
          <w:b w:val="0"/>
          <w:color w:val="auto"/>
          <w:sz w:val="24"/>
        </w:rPr>
        <w:tab/>
        <w:t>Collective Bargaining Unit(s): 05, 87, and 89</w:t>
      </w:r>
    </w:p>
    <w:p w14:paraId="5DDC6434" w14:textId="77777777" w:rsidR="00E46420" w:rsidRDefault="00654ED0">
      <w:pPr>
        <w:rPr>
          <w:b w:val="0"/>
          <w:color w:val="auto"/>
          <w:sz w:val="24"/>
        </w:rPr>
      </w:pPr>
      <w:r>
        <w:rPr>
          <w:b w:val="0"/>
          <w:color w:val="auto"/>
          <w:sz w:val="24"/>
        </w:rPr>
        <w:tab/>
      </w:r>
      <w:r>
        <w:rPr>
          <w:b w:val="0"/>
          <w:color w:val="auto"/>
          <w:sz w:val="24"/>
        </w:rPr>
        <w:tab/>
      </w:r>
      <w:r>
        <w:rPr>
          <w:b w:val="0"/>
          <w:color w:val="auto"/>
          <w:sz w:val="24"/>
        </w:rPr>
        <w:tab/>
        <w:t>Equal Employment Opportunity Category(ies): 02</w:t>
      </w:r>
    </w:p>
    <w:p w14:paraId="6AFD0983" w14:textId="77777777" w:rsidR="00E46420" w:rsidRDefault="00654ED0">
      <w:pPr>
        <w:rPr>
          <w:color w:val="auto"/>
          <w:sz w:val="24"/>
        </w:rPr>
      </w:pPr>
      <w:r>
        <w:rPr>
          <w:b w:val="0"/>
          <w:color w:val="auto"/>
          <w:sz w:val="24"/>
        </w:rPr>
        <w:tab/>
      </w:r>
      <w:r>
        <w:rPr>
          <w:b w:val="0"/>
          <w:color w:val="auto"/>
          <w:sz w:val="24"/>
        </w:rPr>
        <w:tab/>
      </w:r>
      <w:r>
        <w:rPr>
          <w:b w:val="0"/>
          <w:color w:val="auto"/>
          <w:sz w:val="24"/>
        </w:rPr>
        <w:tab/>
        <w:t>Special Risk: No</w:t>
      </w:r>
    </w:p>
    <w:p w14:paraId="0862D2A4" w14:textId="77777777" w:rsidR="00E46420" w:rsidRDefault="00E46420">
      <w:pPr>
        <w:rPr>
          <w:b w:val="0"/>
          <w:color w:val="auto"/>
          <w:sz w:val="24"/>
        </w:rPr>
      </w:pPr>
    </w:p>
    <w:p w14:paraId="52378E5B" w14:textId="77777777" w:rsidR="00E46420" w:rsidRDefault="00E46420">
      <w:pPr>
        <w:rPr>
          <w:b w:val="0"/>
          <w:color w:val="auto"/>
          <w:sz w:val="24"/>
        </w:rPr>
      </w:pPr>
    </w:p>
    <w:p w14:paraId="1AAC8623" w14:textId="67A5A9EA" w:rsidR="00B5410C" w:rsidRDefault="00654ED0">
      <w:pPr>
        <w:rPr>
          <w:b w:val="0"/>
          <w:color w:val="auto"/>
          <w:sz w:val="24"/>
        </w:rPr>
      </w:pPr>
      <w:r>
        <w:rPr>
          <w:color w:val="auto"/>
          <w:sz w:val="24"/>
        </w:rPr>
        <w:t>EFFECTIVE:</w:t>
      </w:r>
      <w:r>
        <w:rPr>
          <w:b w:val="0"/>
          <w:color w:val="auto"/>
          <w:sz w:val="24"/>
        </w:rPr>
        <w:tab/>
      </w:r>
      <w:r>
        <w:rPr>
          <w:b w:val="0"/>
          <w:color w:val="auto"/>
          <w:sz w:val="24"/>
        </w:rPr>
        <w:tab/>
      </w:r>
      <w:r w:rsidR="00B5410C">
        <w:rPr>
          <w:b w:val="0"/>
          <w:color w:val="auto"/>
          <w:sz w:val="24"/>
        </w:rPr>
        <w:t>0</w:t>
      </w:r>
      <w:r w:rsidR="00B5410C">
        <w:rPr>
          <w:b w:val="0"/>
          <w:color w:val="auto"/>
          <w:sz w:val="24"/>
        </w:rPr>
        <w:t>3</w:t>
      </w:r>
      <w:r w:rsidR="00B5410C">
        <w:rPr>
          <w:b w:val="0"/>
          <w:color w:val="auto"/>
          <w:sz w:val="24"/>
        </w:rPr>
        <w:t>/01/2023</w:t>
      </w:r>
    </w:p>
    <w:p w14:paraId="385D1C6A" w14:textId="374CDC4F" w:rsidR="00E46420" w:rsidRPr="00B5410C" w:rsidRDefault="00654ED0" w:rsidP="00B5410C">
      <w:pPr>
        <w:ind w:left="1440" w:firstLine="720"/>
        <w:rPr>
          <w:b w:val="0"/>
          <w:color w:val="auto"/>
          <w:sz w:val="24"/>
        </w:rPr>
      </w:pPr>
      <w:r w:rsidRPr="00B5410C">
        <w:rPr>
          <w:b w:val="0"/>
          <w:color w:val="auto"/>
          <w:sz w:val="24"/>
        </w:rPr>
        <w:t>07/01/2002</w:t>
      </w:r>
    </w:p>
    <w:p w14:paraId="191DA04D" w14:textId="1D5E4CF5" w:rsidR="00654ED0" w:rsidRPr="00654ED0" w:rsidRDefault="00654ED0">
      <w:pPr>
        <w:rPr>
          <w:b w:val="0"/>
          <w:color w:val="auto"/>
          <w:sz w:val="24"/>
        </w:rPr>
      </w:pPr>
      <w:r w:rsidRPr="00654ED0">
        <w:rPr>
          <w:b w:val="0"/>
          <w:color w:val="auto"/>
          <w:sz w:val="24"/>
        </w:rPr>
        <w:tab/>
      </w:r>
      <w:r>
        <w:rPr>
          <w:b w:val="0"/>
          <w:color w:val="auto"/>
          <w:sz w:val="24"/>
        </w:rPr>
        <w:tab/>
      </w:r>
      <w:r>
        <w:rPr>
          <w:b w:val="0"/>
          <w:color w:val="auto"/>
          <w:sz w:val="24"/>
        </w:rPr>
        <w:tab/>
      </w:r>
    </w:p>
    <w:p w14:paraId="2139CD0C" w14:textId="77777777" w:rsidR="00B5410C" w:rsidRPr="00654ED0" w:rsidRDefault="00B5410C">
      <w:pPr>
        <w:rPr>
          <w:b w:val="0"/>
          <w:color w:val="auto"/>
          <w:sz w:val="24"/>
        </w:rPr>
      </w:pPr>
    </w:p>
    <w:sectPr w:rsidR="00B5410C" w:rsidRPr="00654ED0">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7FCC" w14:textId="77777777" w:rsidR="000E74FC" w:rsidRDefault="000E74FC">
      <w:r>
        <w:separator/>
      </w:r>
    </w:p>
  </w:endnote>
  <w:endnote w:type="continuationSeparator" w:id="0">
    <w:p w14:paraId="6F8142D6" w14:textId="77777777" w:rsidR="000E74FC" w:rsidRDefault="000E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28F9" w14:textId="77777777" w:rsidR="00E46420" w:rsidRDefault="00654ED0">
    <w:pPr>
      <w:pStyle w:val="Footer"/>
      <w:jc w:val="center"/>
      <w:rPr>
        <w:b w:val="0"/>
        <w:color w:val="auto"/>
        <w:sz w:val="24"/>
      </w:rPr>
    </w:pPr>
    <w:r>
      <w:rPr>
        <w:rStyle w:val="PageNumber"/>
        <w:b w:val="0"/>
        <w:color w:val="auto"/>
        <w:sz w:val="24"/>
      </w:rPr>
      <w:fldChar w:fldCharType="begin"/>
    </w:r>
    <w:r>
      <w:rPr>
        <w:rStyle w:val="PageNumber"/>
        <w:b w:val="0"/>
        <w:color w:val="auto"/>
        <w:sz w:val="24"/>
      </w:rPr>
      <w:instrText xml:space="preserve"> PAGE </w:instrText>
    </w:r>
    <w:r>
      <w:rPr>
        <w:rStyle w:val="PageNumber"/>
        <w:b w:val="0"/>
        <w:color w:val="auto"/>
        <w:sz w:val="24"/>
      </w:rPr>
      <w:fldChar w:fldCharType="separate"/>
    </w:r>
    <w:r>
      <w:rPr>
        <w:rStyle w:val="PageNumber"/>
        <w:b w:val="0"/>
        <w:noProof/>
        <w:color w:val="auto"/>
        <w:sz w:val="24"/>
      </w:rPr>
      <w:t>1</w:t>
    </w:r>
    <w:r>
      <w:rPr>
        <w:rStyle w:val="PageNumber"/>
        <w:b w:val="0"/>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73C1" w14:textId="77777777" w:rsidR="000E74FC" w:rsidRDefault="000E74FC">
      <w:r>
        <w:separator/>
      </w:r>
    </w:p>
  </w:footnote>
  <w:footnote w:type="continuationSeparator" w:id="0">
    <w:p w14:paraId="20B7278E" w14:textId="77777777" w:rsidR="000E74FC" w:rsidRDefault="000E7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6F3A" w14:textId="77777777" w:rsidR="00E46420" w:rsidRDefault="00654ED0">
    <w:pPr>
      <w:pStyle w:val="Header"/>
      <w:jc w:val="right"/>
      <w:rPr>
        <w:rFonts w:ascii="Arial" w:hAnsi="Arial"/>
        <w:color w:val="000000"/>
      </w:rPr>
    </w:pPr>
    <w:r>
      <w:rPr>
        <w:rFonts w:ascii="Arial" w:hAnsi="Arial"/>
        <w:color w:val="000000"/>
      </w:rPr>
      <w:t xml:space="preserve">Job Family:  21-0000  Community </w:t>
    </w:r>
  </w:p>
  <w:p w14:paraId="570FEED8" w14:textId="77777777" w:rsidR="00E46420" w:rsidRDefault="00654ED0">
    <w:pPr>
      <w:pStyle w:val="Header"/>
      <w:jc w:val="right"/>
    </w:pPr>
    <w:r>
      <w:rPr>
        <w:rFonts w:ascii="Arial" w:hAnsi="Arial"/>
        <w:color w:val="000000"/>
      </w:rPr>
      <w:t>and Social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2454C"/>
    <w:multiLevelType w:val="hybridMultilevel"/>
    <w:tmpl w:val="5C1E7242"/>
    <w:lvl w:ilvl="0" w:tplc="491070B2">
      <w:start w:val="1"/>
      <w:numFmt w:val="bullet"/>
      <w:lvlText w:val=""/>
      <w:lvlJc w:val="left"/>
      <w:pPr>
        <w:tabs>
          <w:tab w:val="num" w:pos="720"/>
        </w:tabs>
        <w:ind w:left="720" w:hanging="360"/>
      </w:pPr>
      <w:rPr>
        <w:rFonts w:ascii="Symbol" w:hAnsi="Symbol" w:hint="default"/>
      </w:rPr>
    </w:lvl>
    <w:lvl w:ilvl="1" w:tplc="B802D0A6" w:tentative="1">
      <w:start w:val="1"/>
      <w:numFmt w:val="bullet"/>
      <w:lvlText w:val="o"/>
      <w:lvlJc w:val="left"/>
      <w:pPr>
        <w:tabs>
          <w:tab w:val="num" w:pos="1440"/>
        </w:tabs>
        <w:ind w:left="1440" w:hanging="360"/>
      </w:pPr>
      <w:rPr>
        <w:rFonts w:ascii="Courier New" w:hAnsi="Courier New" w:hint="default"/>
      </w:rPr>
    </w:lvl>
    <w:lvl w:ilvl="2" w:tplc="EAE2998A" w:tentative="1">
      <w:start w:val="1"/>
      <w:numFmt w:val="bullet"/>
      <w:lvlText w:val=""/>
      <w:lvlJc w:val="left"/>
      <w:pPr>
        <w:tabs>
          <w:tab w:val="num" w:pos="2160"/>
        </w:tabs>
        <w:ind w:left="2160" w:hanging="360"/>
      </w:pPr>
      <w:rPr>
        <w:rFonts w:ascii="Wingdings" w:hAnsi="Wingdings" w:hint="default"/>
      </w:rPr>
    </w:lvl>
    <w:lvl w:ilvl="3" w:tplc="B7527846" w:tentative="1">
      <w:start w:val="1"/>
      <w:numFmt w:val="bullet"/>
      <w:lvlText w:val=""/>
      <w:lvlJc w:val="left"/>
      <w:pPr>
        <w:tabs>
          <w:tab w:val="num" w:pos="2880"/>
        </w:tabs>
        <w:ind w:left="2880" w:hanging="360"/>
      </w:pPr>
      <w:rPr>
        <w:rFonts w:ascii="Symbol" w:hAnsi="Symbol" w:hint="default"/>
      </w:rPr>
    </w:lvl>
    <w:lvl w:ilvl="4" w:tplc="AFD4FFDC" w:tentative="1">
      <w:start w:val="1"/>
      <w:numFmt w:val="bullet"/>
      <w:lvlText w:val="o"/>
      <w:lvlJc w:val="left"/>
      <w:pPr>
        <w:tabs>
          <w:tab w:val="num" w:pos="3600"/>
        </w:tabs>
        <w:ind w:left="3600" w:hanging="360"/>
      </w:pPr>
      <w:rPr>
        <w:rFonts w:ascii="Courier New" w:hAnsi="Courier New" w:hint="default"/>
      </w:rPr>
    </w:lvl>
    <w:lvl w:ilvl="5" w:tplc="4246E144" w:tentative="1">
      <w:start w:val="1"/>
      <w:numFmt w:val="bullet"/>
      <w:lvlText w:val=""/>
      <w:lvlJc w:val="left"/>
      <w:pPr>
        <w:tabs>
          <w:tab w:val="num" w:pos="4320"/>
        </w:tabs>
        <w:ind w:left="4320" w:hanging="360"/>
      </w:pPr>
      <w:rPr>
        <w:rFonts w:ascii="Wingdings" w:hAnsi="Wingdings" w:hint="default"/>
      </w:rPr>
    </w:lvl>
    <w:lvl w:ilvl="6" w:tplc="6A7A2566" w:tentative="1">
      <w:start w:val="1"/>
      <w:numFmt w:val="bullet"/>
      <w:lvlText w:val=""/>
      <w:lvlJc w:val="left"/>
      <w:pPr>
        <w:tabs>
          <w:tab w:val="num" w:pos="5040"/>
        </w:tabs>
        <w:ind w:left="5040" w:hanging="360"/>
      </w:pPr>
      <w:rPr>
        <w:rFonts w:ascii="Symbol" w:hAnsi="Symbol" w:hint="default"/>
      </w:rPr>
    </w:lvl>
    <w:lvl w:ilvl="7" w:tplc="40EE798C" w:tentative="1">
      <w:start w:val="1"/>
      <w:numFmt w:val="bullet"/>
      <w:lvlText w:val="o"/>
      <w:lvlJc w:val="left"/>
      <w:pPr>
        <w:tabs>
          <w:tab w:val="num" w:pos="5760"/>
        </w:tabs>
        <w:ind w:left="5760" w:hanging="360"/>
      </w:pPr>
      <w:rPr>
        <w:rFonts w:ascii="Courier New" w:hAnsi="Courier New" w:hint="default"/>
      </w:rPr>
    </w:lvl>
    <w:lvl w:ilvl="8" w:tplc="596603A6" w:tentative="1">
      <w:start w:val="1"/>
      <w:numFmt w:val="bullet"/>
      <w:lvlText w:val=""/>
      <w:lvlJc w:val="left"/>
      <w:pPr>
        <w:tabs>
          <w:tab w:val="num" w:pos="6480"/>
        </w:tabs>
        <w:ind w:left="6480" w:hanging="360"/>
      </w:pPr>
      <w:rPr>
        <w:rFonts w:ascii="Wingdings" w:hAnsi="Wingdings" w:hint="default"/>
      </w:rPr>
    </w:lvl>
  </w:abstractNum>
  <w:num w:numId="1" w16cid:durableId="127567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4ED0"/>
    <w:rsid w:val="000E74FC"/>
    <w:rsid w:val="001254EB"/>
    <w:rsid w:val="00654ED0"/>
    <w:rsid w:val="00B5410C"/>
    <w:rsid w:val="00E4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1E9E3"/>
  <w15:chartTrackingRefBased/>
  <w15:docId w15:val="{49F7490E-F5B2-4CA1-A23B-BAEBA9B1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cs="Arial"/>
      <w:b/>
      <w:bCs/>
      <w:color w:val="FF0000"/>
      <w:sz w:val="18"/>
      <w:szCs w:val="24"/>
    </w:rPr>
  </w:style>
  <w:style w:type="paragraph" w:styleId="Heading1">
    <w:name w:val="heading 1"/>
    <w:basedOn w:val="Normal"/>
    <w:next w:val="Normal"/>
    <w:qFormat/>
    <w:pPr>
      <w:keepNext/>
      <w:outlineLvl w:val="0"/>
    </w:pPr>
    <w:rPr>
      <w:color w:val="auto"/>
      <w:sz w:val="24"/>
    </w:rPr>
  </w:style>
  <w:style w:type="paragraph" w:styleId="Heading2">
    <w:name w:val="heading 2"/>
    <w:basedOn w:val="Normal"/>
    <w:next w:val="Normal"/>
    <w:qFormat/>
    <w:pPr>
      <w:keepNext/>
      <w:outlineLvl w:val="1"/>
    </w:pPr>
    <w:rPr>
      <w:b w:val="0"/>
      <w:bCs w:val="0"/>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auto"/>
      <w:sz w:val="28"/>
    </w:rPr>
  </w:style>
  <w:style w:type="paragraph" w:styleId="BodyText2">
    <w:name w:val="Body Text 2"/>
    <w:basedOn w:val="Normal"/>
    <w:semiHidden/>
    <w:rPr>
      <w:b w:val="0"/>
      <w:bCs w:val="0"/>
      <w:i/>
      <w:iCs/>
      <w:color w:val="auto"/>
      <w:sz w:val="24"/>
    </w:rPr>
  </w:style>
  <w:style w:type="paragraph" w:styleId="BodyText3">
    <w:name w:val="Body Text 3"/>
    <w:basedOn w:val="Normal"/>
    <w:semiHidden/>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before="20"/>
    </w:pPr>
    <w:rPr>
      <w:color w:val="auto"/>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2610" w:hanging="450"/>
    </w:pPr>
    <w:rPr>
      <w:b w:val="0"/>
      <w:color w:val="auto"/>
      <w:sz w:val="24"/>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0a3ffe-7b41-401c-a458-0ce6aa282c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A13F725F6CFC4EA31D213101456376" ma:contentTypeVersion="11" ma:contentTypeDescription="Create a new document." ma:contentTypeScope="" ma:versionID="38cdd5c74b2a0e589a76300f1cc7a52d">
  <xsd:schema xmlns:xsd="http://www.w3.org/2001/XMLSchema" xmlns:xs="http://www.w3.org/2001/XMLSchema" xmlns:p="http://schemas.microsoft.com/office/2006/metadata/properties" xmlns:ns3="4347a191-479f-4dac-9d54-90c0a1dbda49" xmlns:ns4="ac0a3ffe-7b41-401c-a458-0ce6aa282ce1" targetNamespace="http://schemas.microsoft.com/office/2006/metadata/properties" ma:root="true" ma:fieldsID="9d3d06866eab3d6a95a206545c55b996" ns3:_="" ns4:_="">
    <xsd:import namespace="4347a191-479f-4dac-9d54-90c0a1dbda49"/>
    <xsd:import namespace="ac0a3ffe-7b41-401c-a458-0ce6aa282c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a191-479f-4dac-9d54-90c0a1dbd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a3ffe-7b41-401c-a458-0ce6aa282c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59A10-0C91-4724-813C-3E7F834E415B}">
  <ds:schemaRefs>
    <ds:schemaRef ds:uri="http://schemas.microsoft.com/office/2006/metadata/properties"/>
    <ds:schemaRef ds:uri="http://schemas.microsoft.com/office/infopath/2007/PartnerControls"/>
    <ds:schemaRef ds:uri="ac0a3ffe-7b41-401c-a458-0ce6aa282ce1"/>
  </ds:schemaRefs>
</ds:datastoreItem>
</file>

<file path=customXml/itemProps2.xml><?xml version="1.0" encoding="utf-8"?>
<ds:datastoreItem xmlns:ds="http://schemas.openxmlformats.org/officeDocument/2006/customXml" ds:itemID="{9922C886-C533-4FAF-B6D0-6E46D49AD7B9}">
  <ds:schemaRefs>
    <ds:schemaRef ds:uri="http://schemas.microsoft.com/sharepoint/v3/contenttype/forms"/>
  </ds:schemaRefs>
</ds:datastoreItem>
</file>

<file path=customXml/itemProps3.xml><?xml version="1.0" encoding="utf-8"?>
<ds:datastoreItem xmlns:ds="http://schemas.openxmlformats.org/officeDocument/2006/customXml" ds:itemID="{D228DFC8-C027-4F19-8F88-073F5F83A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a191-479f-4dac-9d54-90c0a1dbda49"/>
    <ds:schemaRef ds:uri="ac0a3ffe-7b41-401c-a458-0ce6aa282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OCCUPATIONAL GROUP CHARACTERISTICS:</vt:lpstr>
    </vt:vector>
  </TitlesOfParts>
  <Company>DMS</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GROUP CHARACTERISTICS:</dc:title>
  <dc:subject/>
  <dc:creator>HRM</dc:creator>
  <cp:keywords/>
  <dc:description/>
  <cp:lastModifiedBy>Brock, Constance</cp:lastModifiedBy>
  <cp:revision>4</cp:revision>
  <cp:lastPrinted>2002-05-21T18:38:00Z</cp:lastPrinted>
  <dcterms:created xsi:type="dcterms:W3CDTF">2022-12-16T18:39:00Z</dcterms:created>
  <dcterms:modified xsi:type="dcterms:W3CDTF">2023-03-28T18:04:00Z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da642eb62d0d204fa1fdb8243d6a6f14882918ac26f57bb47e6c94ff9ad7f0d4</vt:lpwstr>
  </property>
  <property fmtid="{D5CDD505-2E9C-101B-9397-08002B2CF9AE}" pid="3" name="ContentTypeId">
    <vt:lpwstr>0x01010036A13F725F6CFC4EA31D213101456376</vt:lpwstr>
  </property>
</Properties>
</file>