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261A7" w14:textId="77777777" w:rsidR="00C53D79" w:rsidRPr="00154FD7" w:rsidRDefault="00C53D79">
      <w:pPr>
        <w:pStyle w:val="BodyText"/>
        <w:jc w:val="center"/>
        <w:outlineLvl w:val="0"/>
      </w:pPr>
      <w:r w:rsidRPr="00154FD7">
        <w:t>OCCUPATIONAL GROUP CHARACTERISTICS</w:t>
      </w:r>
    </w:p>
    <w:p w14:paraId="53491C75" w14:textId="77777777" w:rsidR="00C53D79" w:rsidRPr="00154FD7" w:rsidRDefault="00C53D79">
      <w:pPr>
        <w:pStyle w:val="BodyText"/>
        <w:jc w:val="center"/>
        <w:outlineLvl w:val="0"/>
        <w:rPr>
          <w:b w:val="0"/>
          <w:sz w:val="24"/>
        </w:rPr>
      </w:pPr>
    </w:p>
    <w:p w14:paraId="36D597B6" w14:textId="77777777" w:rsidR="00C53D79" w:rsidRPr="00154FD7" w:rsidRDefault="00C53D79">
      <w:pPr>
        <w:pStyle w:val="BodyText"/>
        <w:jc w:val="center"/>
        <w:outlineLvl w:val="0"/>
        <w:rPr>
          <w:b w:val="0"/>
          <w:sz w:val="24"/>
        </w:rPr>
      </w:pPr>
    </w:p>
    <w:p w14:paraId="3B29E77A" w14:textId="77777777" w:rsidR="00C53D79" w:rsidRPr="00154FD7" w:rsidRDefault="00C53D79">
      <w:pPr>
        <w:pStyle w:val="BodyText"/>
        <w:jc w:val="center"/>
        <w:rPr>
          <w:sz w:val="24"/>
        </w:rPr>
      </w:pPr>
      <w:r w:rsidRPr="00154FD7">
        <w:rPr>
          <w:snapToGrid w:val="0"/>
          <w:color w:val="000000"/>
          <w:sz w:val="24"/>
        </w:rPr>
        <w:t>Technologists and Technicians, Health</w:t>
      </w:r>
    </w:p>
    <w:p w14:paraId="51A1FC4D" w14:textId="77777777" w:rsidR="00C53D79" w:rsidRPr="00154FD7" w:rsidRDefault="00C53D79">
      <w:pPr>
        <w:pStyle w:val="BodyText"/>
        <w:rPr>
          <w:b w:val="0"/>
          <w:sz w:val="24"/>
        </w:rPr>
      </w:pPr>
    </w:p>
    <w:p w14:paraId="4E58ECAA" w14:textId="77777777" w:rsidR="00C53D79" w:rsidRPr="00154FD7" w:rsidRDefault="00C53D79">
      <w:pPr>
        <w:pStyle w:val="BodyText"/>
        <w:rPr>
          <w:b w:val="0"/>
          <w:sz w:val="24"/>
        </w:rPr>
      </w:pPr>
    </w:p>
    <w:p w14:paraId="447C15AB" w14:textId="77777777" w:rsidR="00C53D79" w:rsidRPr="00154FD7" w:rsidRDefault="00C53D79">
      <w:pPr>
        <w:pStyle w:val="BodyText"/>
        <w:outlineLvl w:val="0"/>
        <w:rPr>
          <w:b w:val="0"/>
          <w:sz w:val="24"/>
        </w:rPr>
      </w:pPr>
      <w:r w:rsidRPr="00154FD7">
        <w:rPr>
          <w:b w:val="0"/>
          <w:sz w:val="24"/>
        </w:rPr>
        <w:t>This Occupational Group is in the Job Family “</w:t>
      </w:r>
      <w:r w:rsidRPr="00154FD7">
        <w:rPr>
          <w:b w:val="0"/>
          <w:snapToGrid w:val="0"/>
          <w:color w:val="000000"/>
          <w:sz w:val="24"/>
        </w:rPr>
        <w:t>Healthcare Practitioners</w:t>
      </w:r>
      <w:r w:rsidRPr="00154FD7">
        <w:rPr>
          <w:b w:val="0"/>
          <w:sz w:val="24"/>
        </w:rPr>
        <w:t>.”</w:t>
      </w:r>
    </w:p>
    <w:p w14:paraId="675807C7" w14:textId="77777777" w:rsidR="00C53D79" w:rsidRPr="00154FD7" w:rsidRDefault="00C53D79">
      <w:pPr>
        <w:rPr>
          <w:rFonts w:ascii="Helvetica" w:hAnsi="Helvetica"/>
        </w:rPr>
      </w:pPr>
    </w:p>
    <w:p w14:paraId="372F4226" w14:textId="77777777" w:rsidR="00C53D79" w:rsidRPr="00154FD7" w:rsidRDefault="00C53D79">
      <w:pPr>
        <w:rPr>
          <w:rFonts w:ascii="Helvetica" w:hAnsi="Helvetica"/>
        </w:rPr>
      </w:pPr>
    </w:p>
    <w:p w14:paraId="2B097204" w14:textId="52888F6D" w:rsidR="00C53D79" w:rsidRPr="00154FD7" w:rsidRDefault="00C53D79">
      <w:pPr>
        <w:pStyle w:val="Heading1"/>
        <w:tabs>
          <w:tab w:val="left" w:pos="5400"/>
        </w:tabs>
        <w:rPr>
          <w:b w:val="0"/>
        </w:rPr>
      </w:pPr>
      <w:r w:rsidRPr="00154FD7">
        <w:t xml:space="preserve">Description:  </w:t>
      </w:r>
      <w:r w:rsidRPr="00154FD7">
        <w:rPr>
          <w:b w:val="0"/>
        </w:rPr>
        <w:t xml:space="preserve">This is professional work assisting in diagnosing or treating and caring for the sick, injured, infirm, and physically or emotionally handicapped client.  Included are </w:t>
      </w:r>
      <w:r w:rsidRPr="00154FD7">
        <w:rPr>
          <w:rFonts w:eastAsia="MS Mincho"/>
          <w:b w:val="0"/>
        </w:rPr>
        <w:t>Dental Hygienists</w:t>
      </w:r>
      <w:r w:rsidRPr="00154FD7">
        <w:rPr>
          <w:b w:val="0"/>
        </w:rPr>
        <w:t xml:space="preserve">, </w:t>
      </w:r>
      <w:r w:rsidRPr="00154FD7">
        <w:rPr>
          <w:rFonts w:eastAsia="MS Mincho"/>
          <w:b w:val="0"/>
        </w:rPr>
        <w:t>Emergency Medical Technicians and Paramedics,</w:t>
      </w:r>
      <w:r w:rsidRPr="00154FD7">
        <w:rPr>
          <w:b w:val="0"/>
        </w:rPr>
        <w:t xml:space="preserve"> </w:t>
      </w:r>
      <w:r w:rsidRPr="00154FD7">
        <w:rPr>
          <w:rFonts w:eastAsia="MS Mincho"/>
          <w:b w:val="0"/>
        </w:rPr>
        <w:t>Medical and Clinical Laboratory Technologists,</w:t>
      </w:r>
      <w:r w:rsidRPr="00154FD7">
        <w:rPr>
          <w:rFonts w:eastAsia="MS Mincho"/>
        </w:rPr>
        <w:t xml:space="preserve"> </w:t>
      </w:r>
      <w:r w:rsidRPr="00154FD7">
        <w:rPr>
          <w:rFonts w:eastAsia="MS Mincho"/>
          <w:b w:val="0"/>
        </w:rPr>
        <w:t>Surgical Technologists</w:t>
      </w:r>
      <w:r w:rsidR="003C617C">
        <w:rPr>
          <w:rFonts w:eastAsia="MS Mincho"/>
          <w:b w:val="0"/>
        </w:rPr>
        <w:t>,</w:t>
      </w:r>
      <w:r w:rsidRPr="00154FD7">
        <w:rPr>
          <w:rFonts w:eastAsia="MS Mincho"/>
          <w:b w:val="0"/>
        </w:rPr>
        <w:t xml:space="preserve"> </w:t>
      </w:r>
      <w:r w:rsidRPr="00154FD7">
        <w:rPr>
          <w:b w:val="0"/>
        </w:rPr>
        <w:t xml:space="preserve">and other treatment and care professional specialists, technicians, and technologists.  </w:t>
      </w:r>
    </w:p>
    <w:p w14:paraId="2467BE80" w14:textId="77777777" w:rsidR="00C53D79" w:rsidRPr="00154FD7" w:rsidRDefault="00C53D79">
      <w:pPr>
        <w:pStyle w:val="Heading1"/>
        <w:rPr>
          <w:b w:val="0"/>
        </w:rPr>
      </w:pPr>
    </w:p>
    <w:p w14:paraId="3B03ED12" w14:textId="77777777" w:rsidR="00C53D79" w:rsidRPr="00154FD7" w:rsidRDefault="00C53D79">
      <w:pPr>
        <w:rPr>
          <w:rFonts w:ascii="Helvetica" w:hAnsi="Helvetica"/>
        </w:rPr>
      </w:pPr>
    </w:p>
    <w:p w14:paraId="20AAAAB3" w14:textId="77777777" w:rsidR="00C53D79" w:rsidRPr="00154FD7" w:rsidRDefault="00C53D79">
      <w:pPr>
        <w:pStyle w:val="Heading1"/>
        <w:rPr>
          <w:b w:val="0"/>
        </w:rPr>
      </w:pPr>
      <w:r w:rsidRPr="00154FD7">
        <w:t xml:space="preserve">Primary Performance Factors:  </w:t>
      </w:r>
      <w:r w:rsidRPr="00154FD7">
        <w:rPr>
          <w:b w:val="0"/>
        </w:rPr>
        <w:t xml:space="preserve">The Occupations within the </w:t>
      </w:r>
      <w:r w:rsidRPr="00154FD7">
        <w:rPr>
          <w:b w:val="0"/>
          <w:snapToGrid w:val="0"/>
          <w:color w:val="000000"/>
        </w:rPr>
        <w:t>Technologists and Technicians, Health</w:t>
      </w:r>
      <w:r w:rsidRPr="00154FD7">
        <w:rPr>
          <w:b w:val="0"/>
        </w:rPr>
        <w:t xml:space="preserve"> Occupational Group may have up to three different performance levels.  When determining the level of a position within the </w:t>
      </w:r>
      <w:r w:rsidRPr="00154FD7">
        <w:rPr>
          <w:b w:val="0"/>
          <w:snapToGrid w:val="0"/>
          <w:color w:val="000000"/>
        </w:rPr>
        <w:t>Technologists and Technicians, Health</w:t>
      </w:r>
      <w:r w:rsidRPr="00154FD7">
        <w:rPr>
          <w:b w:val="0"/>
        </w:rPr>
        <w:t xml:space="preserve"> Occupational Group, the following performance factors should be considered:</w:t>
      </w:r>
    </w:p>
    <w:p w14:paraId="4E6362BA" w14:textId="77777777" w:rsidR="00C53D79" w:rsidRPr="00154FD7" w:rsidRDefault="00C53D79">
      <w:pPr>
        <w:pStyle w:val="Heading1"/>
        <w:numPr>
          <w:ilvl w:val="0"/>
          <w:numId w:val="1"/>
        </w:numPr>
      </w:pPr>
      <w:r w:rsidRPr="00154FD7">
        <w:t>Knowledge,</w:t>
      </w:r>
    </w:p>
    <w:p w14:paraId="55CF6145" w14:textId="77777777" w:rsidR="00C53D79" w:rsidRPr="00154FD7" w:rsidRDefault="00C53D79">
      <w:pPr>
        <w:pStyle w:val="Heading1"/>
        <w:numPr>
          <w:ilvl w:val="0"/>
          <w:numId w:val="1"/>
        </w:numPr>
      </w:pPr>
      <w:r w:rsidRPr="00154FD7">
        <w:t>Skill,</w:t>
      </w:r>
    </w:p>
    <w:p w14:paraId="0FD37CE5" w14:textId="77777777" w:rsidR="00C53D79" w:rsidRPr="00154FD7" w:rsidRDefault="00C53D79">
      <w:pPr>
        <w:pStyle w:val="Heading1"/>
        <w:numPr>
          <w:ilvl w:val="0"/>
          <w:numId w:val="1"/>
        </w:numPr>
        <w:rPr>
          <w:b w:val="0"/>
          <w:i/>
        </w:rPr>
      </w:pPr>
      <w:r w:rsidRPr="00154FD7">
        <w:t>Complexity.</w:t>
      </w:r>
    </w:p>
    <w:p w14:paraId="3F6B1517" w14:textId="77777777" w:rsidR="00C53D79" w:rsidRPr="00154FD7" w:rsidRDefault="00C53D79">
      <w:pPr>
        <w:rPr>
          <w:rFonts w:ascii="Helvetica" w:hAnsi="Helvetica"/>
        </w:rPr>
      </w:pPr>
    </w:p>
    <w:p w14:paraId="0A14DA2B" w14:textId="77777777" w:rsidR="00C53D79" w:rsidRPr="00154FD7" w:rsidRDefault="00C53D79">
      <w:pPr>
        <w:rPr>
          <w:rFonts w:ascii="Helvetica" w:hAnsi="Helvetica"/>
        </w:rPr>
      </w:pPr>
    </w:p>
    <w:p w14:paraId="5D0249AF" w14:textId="77777777" w:rsidR="00C53D79" w:rsidRPr="00154FD7" w:rsidRDefault="00C53D79">
      <w:pPr>
        <w:rPr>
          <w:rFonts w:ascii="Helvetica" w:hAnsi="Helvetica"/>
          <w:b/>
        </w:rPr>
      </w:pPr>
      <w:r w:rsidRPr="00154FD7">
        <w:rPr>
          <w:rFonts w:ascii="Helvetica" w:hAnsi="Helvetica"/>
          <w:b/>
        </w:rPr>
        <w:t>Performance levels typically associated with each Level:</w:t>
      </w:r>
    </w:p>
    <w:p w14:paraId="3BD1A2E7" w14:textId="77777777" w:rsidR="00C53D79" w:rsidRPr="00154FD7" w:rsidRDefault="00C53D79">
      <w:pPr>
        <w:rPr>
          <w:rFonts w:ascii="Helvetica" w:hAnsi="Helvetica"/>
        </w:rPr>
      </w:pPr>
    </w:p>
    <w:p w14:paraId="74635A12" w14:textId="41DE4802" w:rsidR="00C53D79" w:rsidRPr="00154FD7" w:rsidRDefault="00C53D79">
      <w:pPr>
        <w:ind w:firstLine="720"/>
        <w:rPr>
          <w:rFonts w:ascii="Helvetica" w:hAnsi="Helvetica"/>
          <w:b/>
        </w:rPr>
      </w:pPr>
      <w:r w:rsidRPr="00154FD7">
        <w:rPr>
          <w:rFonts w:ascii="Helvetica" w:hAnsi="Helvetica"/>
          <w:b/>
        </w:rPr>
        <w:t xml:space="preserve">Level 1:  </w:t>
      </w:r>
      <w:r w:rsidRPr="00154FD7">
        <w:rPr>
          <w:rFonts w:ascii="Helvetica" w:hAnsi="Helvetica"/>
        </w:rPr>
        <w:t>This is entry-level work assisting in diagnosing or treating and caring for the sick, injured, infirm, and physically or emotionally handicapped by</w:t>
      </w:r>
      <w:r w:rsidRPr="00154FD7">
        <w:rPr>
          <w:rFonts w:ascii="Helvetica" w:hAnsi="Helvetica"/>
          <w:i/>
        </w:rPr>
        <w:t xml:space="preserve"> </w:t>
      </w:r>
      <w:r w:rsidRPr="00154FD7">
        <w:rPr>
          <w:rFonts w:ascii="Helvetica" w:hAnsi="Helvetica"/>
        </w:rPr>
        <w:t>performing routine, medical care</w:t>
      </w:r>
      <w:r w:rsidR="003C617C">
        <w:rPr>
          <w:rFonts w:ascii="Helvetica" w:hAnsi="Helvetica"/>
        </w:rPr>
        <w:t>,</w:t>
      </w:r>
      <w:r w:rsidRPr="00154FD7">
        <w:rPr>
          <w:rFonts w:ascii="Helvetica" w:hAnsi="Helvetica"/>
        </w:rPr>
        <w:t xml:space="preserve"> and treatment support tasks under direct supervision</w:t>
      </w:r>
      <w:r w:rsidR="00B06CEF" w:rsidRPr="00154FD7">
        <w:rPr>
          <w:rFonts w:ascii="Helvetica" w:hAnsi="Helvetica"/>
        </w:rPr>
        <w:t xml:space="preserve"> or performing laboratory work using established procedures</w:t>
      </w:r>
      <w:r w:rsidRPr="00154FD7">
        <w:rPr>
          <w:rFonts w:ascii="Helvetica" w:hAnsi="Helvetica"/>
          <w:i/>
        </w:rPr>
        <w:t xml:space="preserve">.  </w:t>
      </w:r>
      <w:r w:rsidRPr="00154FD7">
        <w:rPr>
          <w:rFonts w:ascii="Helvetica" w:hAnsi="Helvetica"/>
        </w:rPr>
        <w:t xml:space="preserve">The job requires occupational </w:t>
      </w:r>
      <w:r w:rsidR="003C617C">
        <w:rPr>
          <w:rFonts w:ascii="Helvetica" w:hAnsi="Helvetica"/>
        </w:rPr>
        <w:t>skills</w:t>
      </w:r>
      <w:r w:rsidRPr="00154FD7">
        <w:rPr>
          <w:rFonts w:ascii="Helvetica" w:hAnsi="Helvetica"/>
        </w:rPr>
        <w:t xml:space="preserve"> and basic job knowledge to perform work within established practices and procedures.  Work planning is limited with activities usually approved by </w:t>
      </w:r>
      <w:r w:rsidR="003C617C">
        <w:rPr>
          <w:rFonts w:ascii="Helvetica" w:hAnsi="Helvetica"/>
        </w:rPr>
        <w:t xml:space="preserve">the </w:t>
      </w:r>
      <w:r w:rsidRPr="00154FD7">
        <w:rPr>
          <w:rFonts w:ascii="Helvetica" w:hAnsi="Helvetica"/>
        </w:rPr>
        <w:t>supervisor.</w:t>
      </w:r>
    </w:p>
    <w:p w14:paraId="228362CC" w14:textId="77777777" w:rsidR="00C53D79" w:rsidRPr="00154FD7" w:rsidRDefault="00C53D79">
      <w:pPr>
        <w:pStyle w:val="BodyText2"/>
      </w:pPr>
    </w:p>
    <w:p w14:paraId="2571E222" w14:textId="27C34496" w:rsidR="00C53D79" w:rsidRPr="00154FD7" w:rsidRDefault="00C53D79">
      <w:pPr>
        <w:ind w:firstLine="720"/>
        <w:rPr>
          <w:rFonts w:ascii="Helvetica" w:hAnsi="Helvetica"/>
          <w:i/>
        </w:rPr>
      </w:pPr>
      <w:r w:rsidRPr="00154FD7">
        <w:rPr>
          <w:rFonts w:ascii="Helvetica" w:hAnsi="Helvetica"/>
          <w:b/>
        </w:rPr>
        <w:t>Level 2:</w:t>
      </w:r>
      <w:r w:rsidRPr="00154FD7">
        <w:rPr>
          <w:rFonts w:ascii="Helvetica" w:hAnsi="Helvetica"/>
          <w:b/>
          <w:i/>
        </w:rPr>
        <w:t xml:space="preserve">  </w:t>
      </w:r>
      <w:r w:rsidRPr="00154FD7">
        <w:rPr>
          <w:rFonts w:ascii="Helvetica" w:hAnsi="Helvetica"/>
        </w:rPr>
        <w:t xml:space="preserve">This is </w:t>
      </w:r>
      <w:r w:rsidR="003C617C">
        <w:rPr>
          <w:rFonts w:ascii="Helvetica" w:hAnsi="Helvetica"/>
        </w:rPr>
        <w:t>intermediate-level</w:t>
      </w:r>
      <w:r w:rsidRPr="00154FD7">
        <w:rPr>
          <w:rFonts w:ascii="Helvetica" w:hAnsi="Helvetica"/>
        </w:rPr>
        <w:t xml:space="preserve"> work.  At this level, employees may perform routine or specialized medical care and treatment support work using general guidelines or procedures under limited supervision.  The work requires applying general knowledge of program practices to a variety of practical situations.  Employees will plan their activities to accomplish individual goals and objectives.</w:t>
      </w:r>
    </w:p>
    <w:p w14:paraId="1CFD0AC5" w14:textId="77777777" w:rsidR="001E102B" w:rsidRPr="00154FD7" w:rsidRDefault="001E102B">
      <w:pPr>
        <w:pStyle w:val="BodyText2"/>
        <w:tabs>
          <w:tab w:val="left" w:pos="720"/>
        </w:tabs>
        <w:rPr>
          <w:i w:val="0"/>
        </w:rPr>
      </w:pPr>
    </w:p>
    <w:p w14:paraId="3292E7EE" w14:textId="279B5597" w:rsidR="00C53D79" w:rsidRPr="00154FD7" w:rsidRDefault="00C53D79">
      <w:pPr>
        <w:pStyle w:val="BodyText2"/>
        <w:tabs>
          <w:tab w:val="left" w:pos="720"/>
        </w:tabs>
        <w:rPr>
          <w:i w:val="0"/>
        </w:rPr>
      </w:pPr>
      <w:r w:rsidRPr="00154FD7">
        <w:tab/>
      </w:r>
      <w:r w:rsidRPr="00154FD7">
        <w:rPr>
          <w:b/>
          <w:i w:val="0"/>
        </w:rPr>
        <w:t>Level 3:</w:t>
      </w:r>
      <w:r w:rsidRPr="00154FD7">
        <w:rPr>
          <w:b/>
        </w:rPr>
        <w:t xml:space="preserve">  </w:t>
      </w:r>
      <w:r w:rsidRPr="00154FD7">
        <w:rPr>
          <w:i w:val="0"/>
        </w:rPr>
        <w:t xml:space="preserve">This is full </w:t>
      </w:r>
      <w:r w:rsidR="003C617C">
        <w:rPr>
          <w:i w:val="0"/>
        </w:rPr>
        <w:t>performance-level</w:t>
      </w:r>
      <w:r w:rsidRPr="00154FD7">
        <w:rPr>
          <w:i w:val="0"/>
        </w:rPr>
        <w:t xml:space="preserve"> work.  At this level, employees independently perform or supervise a full range of medical care </w:t>
      </w:r>
      <w:r w:rsidR="001E102B" w:rsidRPr="00154FD7">
        <w:rPr>
          <w:i w:val="0"/>
        </w:rPr>
        <w:t xml:space="preserve">and </w:t>
      </w:r>
      <w:r w:rsidRPr="00154FD7">
        <w:rPr>
          <w:i w:val="0"/>
        </w:rPr>
        <w:t>treatment assignments</w:t>
      </w:r>
      <w:r w:rsidR="001E102B" w:rsidRPr="00154FD7">
        <w:rPr>
          <w:i w:val="0"/>
        </w:rPr>
        <w:t xml:space="preserve">, </w:t>
      </w:r>
      <w:r w:rsidRPr="00154FD7">
        <w:rPr>
          <w:i w:val="0"/>
        </w:rPr>
        <w:t>perform a highly specialized care and treatment modality under limited supervision</w:t>
      </w:r>
      <w:r w:rsidR="001E102B" w:rsidRPr="00154FD7">
        <w:rPr>
          <w:i w:val="0"/>
        </w:rPr>
        <w:t xml:space="preserve">, or conduct laboratory tests in the diagnosing, </w:t>
      </w:r>
      <w:r w:rsidR="003C617C" w:rsidRPr="00154FD7">
        <w:rPr>
          <w:i w:val="0"/>
        </w:rPr>
        <w:t>treatment,</w:t>
      </w:r>
      <w:r w:rsidR="001E102B" w:rsidRPr="00154FD7">
        <w:rPr>
          <w:i w:val="0"/>
        </w:rPr>
        <w:t xml:space="preserve"> and prevention of </w:t>
      </w:r>
      <w:r w:rsidR="001E102B" w:rsidRPr="00154FD7">
        <w:rPr>
          <w:i w:val="0"/>
        </w:rPr>
        <w:lastRenderedPageBreak/>
        <w:t>diseases</w:t>
      </w:r>
      <w:r w:rsidRPr="00154FD7">
        <w:rPr>
          <w:i w:val="0"/>
        </w:rPr>
        <w:t>.  Employees must use initiative and creative planning in meeting individual or work unit goals and objectives.</w:t>
      </w:r>
    </w:p>
    <w:p w14:paraId="48D8706C" w14:textId="77777777" w:rsidR="00C53D79" w:rsidRPr="00154FD7" w:rsidRDefault="00C53D79">
      <w:pPr>
        <w:pStyle w:val="BodyText2"/>
        <w:tabs>
          <w:tab w:val="left" w:pos="720"/>
        </w:tabs>
        <w:rPr>
          <w:i w:val="0"/>
        </w:rPr>
      </w:pPr>
    </w:p>
    <w:p w14:paraId="325DCCB5" w14:textId="3A9415B3" w:rsidR="001557D1" w:rsidRPr="00154FD7" w:rsidRDefault="00C53D79">
      <w:pPr>
        <w:pStyle w:val="BodyText2"/>
        <w:tabs>
          <w:tab w:val="left" w:pos="720"/>
        </w:tabs>
        <w:rPr>
          <w:i w:val="0"/>
        </w:rPr>
      </w:pPr>
      <w:r w:rsidRPr="00154FD7">
        <w:tab/>
      </w:r>
      <w:r w:rsidRPr="00154FD7">
        <w:rPr>
          <w:b/>
          <w:i w:val="0"/>
        </w:rPr>
        <w:t>Level 4:</w:t>
      </w:r>
      <w:r w:rsidR="001557D1" w:rsidRPr="00154FD7">
        <w:rPr>
          <w:b/>
        </w:rPr>
        <w:t xml:space="preserve">  </w:t>
      </w:r>
      <w:r w:rsidR="001557D1" w:rsidRPr="00154FD7">
        <w:rPr>
          <w:i w:val="0"/>
        </w:rPr>
        <w:t>This is professional laboratory work</w:t>
      </w:r>
      <w:r w:rsidR="004F1AC5" w:rsidRPr="00154FD7">
        <w:rPr>
          <w:i w:val="0"/>
        </w:rPr>
        <w:t xml:space="preserve">, </w:t>
      </w:r>
      <w:r w:rsidR="006468A7" w:rsidRPr="00154FD7">
        <w:rPr>
          <w:i w:val="0"/>
        </w:rPr>
        <w:t>and/</w:t>
      </w:r>
      <w:r w:rsidR="004F1AC5" w:rsidRPr="00154FD7">
        <w:rPr>
          <w:i w:val="0"/>
        </w:rPr>
        <w:t>or supervis</w:t>
      </w:r>
      <w:r w:rsidR="006468A7" w:rsidRPr="00154FD7">
        <w:rPr>
          <w:i w:val="0"/>
        </w:rPr>
        <w:t>ory</w:t>
      </w:r>
      <w:r w:rsidR="004F1AC5" w:rsidRPr="00154FD7">
        <w:rPr>
          <w:i w:val="0"/>
        </w:rPr>
        <w:t xml:space="preserve"> work</w:t>
      </w:r>
      <w:r w:rsidR="001557D1" w:rsidRPr="00154FD7">
        <w:rPr>
          <w:i w:val="0"/>
        </w:rPr>
        <w:t xml:space="preserve">.  At this level, employees are required to have a </w:t>
      </w:r>
      <w:r w:rsidR="00070EC9" w:rsidRPr="00154FD7">
        <w:rPr>
          <w:i w:val="0"/>
        </w:rPr>
        <w:t xml:space="preserve">professional, </w:t>
      </w:r>
      <w:r w:rsidR="001557D1" w:rsidRPr="00154FD7">
        <w:rPr>
          <w:i w:val="0"/>
        </w:rPr>
        <w:t xml:space="preserve">scientific understanding </w:t>
      </w:r>
      <w:r w:rsidR="00070EC9" w:rsidRPr="00154FD7">
        <w:rPr>
          <w:i w:val="0"/>
        </w:rPr>
        <w:t xml:space="preserve">of biological, </w:t>
      </w:r>
      <w:r w:rsidR="003C617C" w:rsidRPr="00154FD7">
        <w:rPr>
          <w:i w:val="0"/>
        </w:rPr>
        <w:t>microbiological,</w:t>
      </w:r>
      <w:r w:rsidR="00070EC9" w:rsidRPr="00154FD7">
        <w:rPr>
          <w:i w:val="0"/>
        </w:rPr>
        <w:t xml:space="preserve"> or chemical </w:t>
      </w:r>
      <w:r w:rsidR="001557D1" w:rsidRPr="00154FD7">
        <w:rPr>
          <w:i w:val="0"/>
        </w:rPr>
        <w:t>analysis</w:t>
      </w:r>
      <w:r w:rsidR="00070EC9" w:rsidRPr="00154FD7">
        <w:rPr>
          <w:i w:val="0"/>
        </w:rPr>
        <w:t xml:space="preserve"> and perform laboratory tests in the diagnosing, treatment</w:t>
      </w:r>
      <w:r w:rsidR="003C617C">
        <w:rPr>
          <w:i w:val="0"/>
        </w:rPr>
        <w:t>,</w:t>
      </w:r>
      <w:r w:rsidR="00070EC9" w:rsidRPr="00154FD7">
        <w:rPr>
          <w:i w:val="0"/>
        </w:rPr>
        <w:t xml:space="preserve"> and prevention of disease.  </w:t>
      </w:r>
      <w:r w:rsidR="001557D1" w:rsidRPr="00154FD7">
        <w:rPr>
          <w:i w:val="0"/>
        </w:rPr>
        <w:t xml:space="preserve">The work requires developing and using procedures for </w:t>
      </w:r>
      <w:r w:rsidR="00F348CF" w:rsidRPr="00154FD7">
        <w:rPr>
          <w:i w:val="0"/>
        </w:rPr>
        <w:t xml:space="preserve">highly </w:t>
      </w:r>
      <w:r w:rsidR="001557D1" w:rsidRPr="00154FD7">
        <w:rPr>
          <w:i w:val="0"/>
        </w:rPr>
        <w:t xml:space="preserve">specialized laboratory applications.  </w:t>
      </w:r>
      <w:r w:rsidR="00F348CF" w:rsidRPr="00154FD7">
        <w:rPr>
          <w:i w:val="0"/>
        </w:rPr>
        <w:t xml:space="preserve">Employees at this level will apply </w:t>
      </w:r>
      <w:r w:rsidR="004F1AC5" w:rsidRPr="00154FD7">
        <w:rPr>
          <w:i w:val="0"/>
        </w:rPr>
        <w:t>initiative and originality in designing new methods to complete work assignments.</w:t>
      </w:r>
    </w:p>
    <w:p w14:paraId="5382FDB1" w14:textId="77777777" w:rsidR="001557D1" w:rsidRPr="00154FD7" w:rsidRDefault="001557D1">
      <w:pPr>
        <w:pStyle w:val="BodyText2"/>
        <w:tabs>
          <w:tab w:val="left" w:pos="720"/>
        </w:tabs>
        <w:rPr>
          <w:i w:val="0"/>
          <w:u w:val="single"/>
        </w:rPr>
      </w:pPr>
    </w:p>
    <w:p w14:paraId="634B4325" w14:textId="77777777" w:rsidR="00C53D79" w:rsidRPr="00154FD7" w:rsidRDefault="00C53D79">
      <w:pPr>
        <w:rPr>
          <w:rFonts w:ascii="Helvetica" w:hAnsi="Helvetica"/>
        </w:rPr>
      </w:pPr>
    </w:p>
    <w:p w14:paraId="595BC618" w14:textId="77777777" w:rsidR="00C53D79" w:rsidRPr="00154FD7" w:rsidRDefault="00C53D79">
      <w:pPr>
        <w:outlineLvl w:val="0"/>
        <w:rPr>
          <w:rFonts w:ascii="Helvetica" w:hAnsi="Helvetica"/>
          <w:b/>
        </w:rPr>
      </w:pPr>
      <w:r w:rsidRPr="00154FD7">
        <w:rPr>
          <w:rFonts w:ascii="Helvetica" w:hAnsi="Helvetica"/>
          <w:b/>
        </w:rPr>
        <w:t>Position designators valid within each Level:</w:t>
      </w:r>
    </w:p>
    <w:p w14:paraId="30CB76E3" w14:textId="77777777" w:rsidR="00C53D79" w:rsidRPr="00154FD7" w:rsidRDefault="00C53D79">
      <w:pPr>
        <w:outlineLvl w:val="0"/>
        <w:rPr>
          <w:rFonts w:ascii="Helvetica" w:hAnsi="Helvetica"/>
        </w:rPr>
      </w:pPr>
    </w:p>
    <w:p w14:paraId="089CB916" w14:textId="77777777" w:rsidR="00C53D79" w:rsidRPr="00154FD7" w:rsidRDefault="00C53D79">
      <w:pPr>
        <w:ind w:left="720"/>
        <w:rPr>
          <w:rFonts w:ascii="Helvetica" w:hAnsi="Helvetica"/>
        </w:rPr>
      </w:pPr>
      <w:r w:rsidRPr="00154FD7">
        <w:rPr>
          <w:rFonts w:ascii="Helvetica" w:hAnsi="Helvetica"/>
          <w:b/>
        </w:rPr>
        <w:t>Level 1:</w:t>
      </w:r>
      <w:r w:rsidRPr="00154FD7">
        <w:rPr>
          <w:rFonts w:ascii="Helvetica" w:hAnsi="Helvetica"/>
        </w:rPr>
        <w:tab/>
        <w:t>Overtime: Included</w:t>
      </w:r>
    </w:p>
    <w:p w14:paraId="7F753391" w14:textId="77777777" w:rsidR="00C53D79" w:rsidRPr="00154FD7" w:rsidRDefault="00C53D79">
      <w:pPr>
        <w:ind w:left="720"/>
        <w:rPr>
          <w:rFonts w:ascii="Helvetica" w:hAnsi="Helvetica"/>
        </w:rPr>
      </w:pPr>
      <w:r w:rsidRPr="00154FD7">
        <w:rPr>
          <w:rFonts w:ascii="Helvetica" w:hAnsi="Helvetica"/>
        </w:rPr>
        <w:tab/>
      </w:r>
      <w:r w:rsidRPr="00154FD7">
        <w:rPr>
          <w:rFonts w:ascii="Helvetica" w:hAnsi="Helvetica"/>
        </w:rPr>
        <w:tab/>
        <w:t xml:space="preserve">Collective Bargaining Unit(s): </w:t>
      </w:r>
      <w:r w:rsidR="00612AC0" w:rsidRPr="00154FD7">
        <w:rPr>
          <w:rFonts w:ascii="Helvetica" w:hAnsi="Helvetica"/>
        </w:rPr>
        <w:t xml:space="preserve">02, </w:t>
      </w:r>
      <w:r w:rsidRPr="00154FD7">
        <w:rPr>
          <w:rFonts w:ascii="Helvetica" w:hAnsi="Helvetica"/>
        </w:rPr>
        <w:t>03</w:t>
      </w:r>
    </w:p>
    <w:p w14:paraId="4E4832D1" w14:textId="77777777" w:rsidR="00C53D79" w:rsidRPr="00154FD7" w:rsidRDefault="00C53D79">
      <w:pPr>
        <w:ind w:left="720"/>
        <w:rPr>
          <w:rFonts w:ascii="Helvetica" w:hAnsi="Helvetica"/>
        </w:rPr>
      </w:pPr>
      <w:r w:rsidRPr="00154FD7">
        <w:rPr>
          <w:rFonts w:ascii="Helvetica" w:hAnsi="Helvetica"/>
        </w:rPr>
        <w:tab/>
      </w:r>
      <w:r w:rsidRPr="00154FD7">
        <w:rPr>
          <w:rFonts w:ascii="Helvetica" w:hAnsi="Helvetica"/>
        </w:rPr>
        <w:tab/>
        <w:t>Equal Employment Opportunity Category(</w:t>
      </w:r>
      <w:proofErr w:type="spellStart"/>
      <w:r w:rsidRPr="00154FD7">
        <w:rPr>
          <w:rFonts w:ascii="Helvetica" w:hAnsi="Helvetica"/>
        </w:rPr>
        <w:t>ies</w:t>
      </w:r>
      <w:proofErr w:type="spellEnd"/>
      <w:r w:rsidRPr="00154FD7">
        <w:rPr>
          <w:rFonts w:ascii="Helvetica" w:hAnsi="Helvetica"/>
        </w:rPr>
        <w:t>): 03, 05, 08</w:t>
      </w:r>
    </w:p>
    <w:p w14:paraId="42D2608E" w14:textId="77777777" w:rsidR="00C53D79" w:rsidRPr="00154FD7" w:rsidRDefault="00C53D79">
      <w:pPr>
        <w:ind w:left="720"/>
        <w:rPr>
          <w:rFonts w:ascii="Helvetica" w:hAnsi="Helvetica"/>
        </w:rPr>
      </w:pPr>
      <w:r w:rsidRPr="00154FD7">
        <w:rPr>
          <w:rFonts w:ascii="Helvetica" w:hAnsi="Helvetica"/>
        </w:rPr>
        <w:tab/>
      </w:r>
      <w:r w:rsidRPr="00154FD7">
        <w:rPr>
          <w:rFonts w:ascii="Helvetica" w:hAnsi="Helvetica"/>
        </w:rPr>
        <w:tab/>
        <w:t>Special Risk: No</w:t>
      </w:r>
    </w:p>
    <w:p w14:paraId="1BCEFF41" w14:textId="77777777" w:rsidR="00C53D79" w:rsidRPr="00154FD7" w:rsidRDefault="00C53D79">
      <w:pPr>
        <w:pStyle w:val="BodyText3"/>
        <w:ind w:left="720"/>
      </w:pPr>
    </w:p>
    <w:p w14:paraId="6F232804" w14:textId="77777777" w:rsidR="00C53D79" w:rsidRPr="00154FD7" w:rsidRDefault="00C53D79">
      <w:pPr>
        <w:ind w:left="720"/>
        <w:rPr>
          <w:rFonts w:ascii="Helvetica" w:hAnsi="Helvetica"/>
        </w:rPr>
      </w:pPr>
      <w:r w:rsidRPr="00154FD7">
        <w:rPr>
          <w:rFonts w:ascii="Helvetica" w:hAnsi="Helvetica"/>
          <w:b/>
        </w:rPr>
        <w:t>Level 2:</w:t>
      </w:r>
      <w:r w:rsidRPr="00154FD7">
        <w:rPr>
          <w:rFonts w:ascii="Helvetica" w:hAnsi="Helvetica"/>
        </w:rPr>
        <w:tab/>
        <w:t>Overtime: Included</w:t>
      </w:r>
    </w:p>
    <w:p w14:paraId="32C325A1" w14:textId="77777777" w:rsidR="00C53D79" w:rsidRPr="00154FD7" w:rsidRDefault="00C53D79">
      <w:pPr>
        <w:ind w:left="720"/>
        <w:rPr>
          <w:rFonts w:ascii="Helvetica" w:hAnsi="Helvetica"/>
        </w:rPr>
      </w:pPr>
      <w:r w:rsidRPr="00154FD7">
        <w:rPr>
          <w:rFonts w:ascii="Helvetica" w:hAnsi="Helvetica"/>
        </w:rPr>
        <w:tab/>
      </w:r>
      <w:r w:rsidRPr="00154FD7">
        <w:rPr>
          <w:rFonts w:ascii="Helvetica" w:hAnsi="Helvetica"/>
        </w:rPr>
        <w:tab/>
        <w:t>Collective Bargaining Unit(s): 01, 03</w:t>
      </w:r>
    </w:p>
    <w:p w14:paraId="038754DA" w14:textId="77777777" w:rsidR="00C53D79" w:rsidRPr="00154FD7" w:rsidRDefault="00C53D79">
      <w:pPr>
        <w:ind w:left="720"/>
        <w:rPr>
          <w:rFonts w:ascii="Helvetica" w:hAnsi="Helvetica"/>
        </w:rPr>
      </w:pPr>
      <w:r w:rsidRPr="00154FD7">
        <w:rPr>
          <w:rFonts w:ascii="Helvetica" w:hAnsi="Helvetica"/>
        </w:rPr>
        <w:tab/>
      </w:r>
      <w:r w:rsidRPr="00154FD7">
        <w:rPr>
          <w:rFonts w:ascii="Helvetica" w:hAnsi="Helvetica"/>
        </w:rPr>
        <w:tab/>
        <w:t>Equal Employment Opportunity Category(</w:t>
      </w:r>
      <w:proofErr w:type="spellStart"/>
      <w:r w:rsidRPr="00154FD7">
        <w:rPr>
          <w:rFonts w:ascii="Helvetica" w:hAnsi="Helvetica"/>
        </w:rPr>
        <w:t>ies</w:t>
      </w:r>
      <w:proofErr w:type="spellEnd"/>
      <w:r w:rsidRPr="00154FD7">
        <w:rPr>
          <w:rFonts w:ascii="Helvetica" w:hAnsi="Helvetica"/>
        </w:rPr>
        <w:t>): 02, 03, 05</w:t>
      </w:r>
    </w:p>
    <w:p w14:paraId="79CEEDFB" w14:textId="77777777" w:rsidR="00C53D79" w:rsidRPr="00154FD7" w:rsidRDefault="00C53D79">
      <w:pPr>
        <w:ind w:left="720"/>
        <w:rPr>
          <w:rFonts w:ascii="Helvetica" w:hAnsi="Helvetica"/>
        </w:rPr>
      </w:pPr>
      <w:r w:rsidRPr="00154FD7">
        <w:rPr>
          <w:rFonts w:ascii="Helvetica" w:hAnsi="Helvetica"/>
        </w:rPr>
        <w:tab/>
      </w:r>
      <w:r w:rsidRPr="00154FD7">
        <w:rPr>
          <w:rFonts w:ascii="Helvetica" w:hAnsi="Helvetica"/>
        </w:rPr>
        <w:tab/>
        <w:t>Special Risk: No</w:t>
      </w:r>
    </w:p>
    <w:p w14:paraId="128CBEA2" w14:textId="77777777" w:rsidR="00C53D79" w:rsidRPr="00154FD7" w:rsidRDefault="00C53D79">
      <w:pPr>
        <w:pStyle w:val="BodyText3"/>
        <w:ind w:left="720"/>
      </w:pPr>
    </w:p>
    <w:p w14:paraId="3C79F77C" w14:textId="77777777" w:rsidR="00C53D79" w:rsidRPr="00154FD7" w:rsidRDefault="00C53D79">
      <w:pPr>
        <w:ind w:left="720"/>
        <w:rPr>
          <w:rFonts w:ascii="Helvetica" w:hAnsi="Helvetica"/>
        </w:rPr>
      </w:pPr>
      <w:r w:rsidRPr="00154FD7">
        <w:rPr>
          <w:rFonts w:ascii="Helvetica" w:hAnsi="Helvetica"/>
          <w:b/>
        </w:rPr>
        <w:t>Level 3:</w:t>
      </w:r>
      <w:r w:rsidRPr="00154FD7">
        <w:rPr>
          <w:rFonts w:ascii="Helvetica" w:hAnsi="Helvetica"/>
        </w:rPr>
        <w:tab/>
        <w:t>Overtime: Included, Excluded</w:t>
      </w:r>
    </w:p>
    <w:p w14:paraId="2E183773" w14:textId="77777777" w:rsidR="00C53D79" w:rsidRPr="00154FD7" w:rsidRDefault="00C53D79">
      <w:pPr>
        <w:ind w:left="720"/>
        <w:rPr>
          <w:rFonts w:ascii="Helvetica" w:hAnsi="Helvetica"/>
        </w:rPr>
      </w:pPr>
      <w:r w:rsidRPr="00154FD7">
        <w:rPr>
          <w:rFonts w:ascii="Helvetica" w:hAnsi="Helvetica"/>
        </w:rPr>
        <w:tab/>
      </w:r>
      <w:r w:rsidRPr="00154FD7">
        <w:rPr>
          <w:rFonts w:ascii="Helvetica" w:hAnsi="Helvetica"/>
        </w:rPr>
        <w:tab/>
        <w:t xml:space="preserve">Collective Bargaining Unit(s): </w:t>
      </w:r>
      <w:r w:rsidR="00612AC0" w:rsidRPr="00154FD7">
        <w:rPr>
          <w:rFonts w:ascii="Helvetica" w:hAnsi="Helvetica"/>
        </w:rPr>
        <w:t xml:space="preserve">02, </w:t>
      </w:r>
      <w:r w:rsidRPr="00154FD7">
        <w:rPr>
          <w:rFonts w:ascii="Helvetica" w:hAnsi="Helvetica"/>
        </w:rPr>
        <w:t>03, 05,</w:t>
      </w:r>
      <w:r w:rsidR="00612AC0" w:rsidRPr="00154FD7">
        <w:rPr>
          <w:rFonts w:ascii="Helvetica" w:hAnsi="Helvetica"/>
        </w:rPr>
        <w:t xml:space="preserve"> 86, </w:t>
      </w:r>
      <w:r w:rsidRPr="00154FD7">
        <w:rPr>
          <w:rFonts w:ascii="Helvetica" w:hAnsi="Helvetica"/>
        </w:rPr>
        <w:t>89</w:t>
      </w:r>
    </w:p>
    <w:p w14:paraId="721403BA" w14:textId="77777777" w:rsidR="00C53D79" w:rsidRPr="00154FD7" w:rsidRDefault="00C53D79">
      <w:pPr>
        <w:ind w:left="720"/>
        <w:rPr>
          <w:rFonts w:ascii="Helvetica" w:hAnsi="Helvetica"/>
        </w:rPr>
      </w:pPr>
      <w:r w:rsidRPr="00154FD7">
        <w:rPr>
          <w:rFonts w:ascii="Helvetica" w:hAnsi="Helvetica"/>
        </w:rPr>
        <w:tab/>
      </w:r>
      <w:r w:rsidRPr="00154FD7">
        <w:rPr>
          <w:rFonts w:ascii="Helvetica" w:hAnsi="Helvetica"/>
        </w:rPr>
        <w:tab/>
        <w:t>Equal Employment Opportunity Category(</w:t>
      </w:r>
      <w:proofErr w:type="spellStart"/>
      <w:r w:rsidRPr="00154FD7">
        <w:rPr>
          <w:rFonts w:ascii="Helvetica" w:hAnsi="Helvetica"/>
        </w:rPr>
        <w:t>ies</w:t>
      </w:r>
      <w:proofErr w:type="spellEnd"/>
      <w:r w:rsidRPr="00154FD7">
        <w:rPr>
          <w:rFonts w:ascii="Helvetica" w:hAnsi="Helvetica"/>
        </w:rPr>
        <w:t>): 02, 03</w:t>
      </w:r>
    </w:p>
    <w:p w14:paraId="04DFE551" w14:textId="77777777" w:rsidR="00C53D79" w:rsidRPr="00154FD7" w:rsidRDefault="00C53D79">
      <w:pPr>
        <w:ind w:left="720"/>
        <w:rPr>
          <w:rFonts w:ascii="Helvetica" w:hAnsi="Helvetica"/>
        </w:rPr>
      </w:pPr>
      <w:r w:rsidRPr="00154FD7">
        <w:rPr>
          <w:rFonts w:ascii="Helvetica" w:hAnsi="Helvetica"/>
        </w:rPr>
        <w:tab/>
      </w:r>
      <w:r w:rsidRPr="00154FD7">
        <w:rPr>
          <w:rFonts w:ascii="Helvetica" w:hAnsi="Helvetica"/>
        </w:rPr>
        <w:tab/>
        <w:t>Special Risk: No</w:t>
      </w:r>
    </w:p>
    <w:p w14:paraId="1C6D19E3" w14:textId="77777777" w:rsidR="00C53D79" w:rsidRPr="00154FD7" w:rsidRDefault="00C53D79">
      <w:pPr>
        <w:pStyle w:val="Heading3"/>
        <w:ind w:firstLine="0"/>
      </w:pPr>
    </w:p>
    <w:p w14:paraId="2086DB8E" w14:textId="77777777" w:rsidR="00C53D79" w:rsidRPr="00154FD7" w:rsidRDefault="00C53D79" w:rsidP="00C53D79">
      <w:pPr>
        <w:ind w:left="720"/>
        <w:rPr>
          <w:rFonts w:ascii="Helvetica" w:hAnsi="Helvetica"/>
        </w:rPr>
      </w:pPr>
      <w:r w:rsidRPr="00154FD7">
        <w:rPr>
          <w:rFonts w:ascii="Helvetica" w:hAnsi="Helvetica"/>
          <w:b/>
        </w:rPr>
        <w:t>Level 4:</w:t>
      </w:r>
      <w:r w:rsidRPr="00154FD7">
        <w:rPr>
          <w:rFonts w:ascii="Helvetica" w:hAnsi="Helvetica"/>
        </w:rPr>
        <w:tab/>
        <w:t xml:space="preserve">Overtime: </w:t>
      </w:r>
      <w:r w:rsidR="00612AC0" w:rsidRPr="00154FD7">
        <w:rPr>
          <w:rFonts w:ascii="Helvetica" w:hAnsi="Helvetica"/>
        </w:rPr>
        <w:t>Excluded</w:t>
      </w:r>
    </w:p>
    <w:p w14:paraId="70A19200" w14:textId="77777777" w:rsidR="00C53D79" w:rsidRPr="00154FD7" w:rsidRDefault="00C53D79" w:rsidP="00C53D79">
      <w:pPr>
        <w:ind w:left="720"/>
        <w:rPr>
          <w:rFonts w:ascii="Helvetica" w:hAnsi="Helvetica"/>
        </w:rPr>
      </w:pPr>
      <w:r w:rsidRPr="00154FD7">
        <w:rPr>
          <w:rFonts w:ascii="Helvetica" w:hAnsi="Helvetica"/>
        </w:rPr>
        <w:tab/>
      </w:r>
      <w:r w:rsidRPr="00154FD7">
        <w:rPr>
          <w:rFonts w:ascii="Helvetica" w:hAnsi="Helvetica"/>
        </w:rPr>
        <w:tab/>
        <w:t xml:space="preserve">Collective Bargaining Unit(s): </w:t>
      </w:r>
      <w:r w:rsidR="00612AC0" w:rsidRPr="00154FD7">
        <w:rPr>
          <w:rFonts w:ascii="Helvetica" w:hAnsi="Helvetica"/>
        </w:rPr>
        <w:t>05, 87, 89</w:t>
      </w:r>
    </w:p>
    <w:p w14:paraId="016B0BC8" w14:textId="77777777" w:rsidR="00C53D79" w:rsidRPr="00154FD7" w:rsidRDefault="00C53D79" w:rsidP="00C53D79">
      <w:pPr>
        <w:ind w:left="720"/>
        <w:rPr>
          <w:rFonts w:ascii="Helvetica" w:hAnsi="Helvetica"/>
        </w:rPr>
      </w:pPr>
      <w:r w:rsidRPr="00154FD7">
        <w:rPr>
          <w:rFonts w:ascii="Helvetica" w:hAnsi="Helvetica"/>
        </w:rPr>
        <w:tab/>
      </w:r>
      <w:r w:rsidRPr="00154FD7">
        <w:rPr>
          <w:rFonts w:ascii="Helvetica" w:hAnsi="Helvetica"/>
        </w:rPr>
        <w:tab/>
        <w:t>Equal Employment Opportunity Category(</w:t>
      </w:r>
      <w:proofErr w:type="spellStart"/>
      <w:r w:rsidRPr="00154FD7">
        <w:rPr>
          <w:rFonts w:ascii="Helvetica" w:hAnsi="Helvetica"/>
        </w:rPr>
        <w:t>ies</w:t>
      </w:r>
      <w:proofErr w:type="spellEnd"/>
      <w:r w:rsidRPr="00154FD7">
        <w:rPr>
          <w:rFonts w:ascii="Helvetica" w:hAnsi="Helvetica"/>
        </w:rPr>
        <w:t xml:space="preserve">): </w:t>
      </w:r>
      <w:r w:rsidR="00612AC0" w:rsidRPr="00154FD7">
        <w:rPr>
          <w:rFonts w:ascii="Helvetica" w:hAnsi="Helvetica"/>
        </w:rPr>
        <w:t>02</w:t>
      </w:r>
    </w:p>
    <w:p w14:paraId="02AF9BDA" w14:textId="77777777" w:rsidR="00C53D79" w:rsidRPr="00154FD7" w:rsidRDefault="00C53D79" w:rsidP="00C53D79">
      <w:pPr>
        <w:rPr>
          <w:rFonts w:ascii="Helvetica" w:hAnsi="Helvetica"/>
        </w:rPr>
      </w:pPr>
      <w:r w:rsidRPr="00154FD7">
        <w:rPr>
          <w:rFonts w:ascii="Helvetica" w:hAnsi="Helvetica"/>
        </w:rPr>
        <w:tab/>
      </w:r>
      <w:r w:rsidRPr="00154FD7">
        <w:rPr>
          <w:rFonts w:ascii="Helvetica" w:hAnsi="Helvetica"/>
        </w:rPr>
        <w:tab/>
      </w:r>
      <w:r w:rsidRPr="00154FD7">
        <w:rPr>
          <w:rFonts w:ascii="Helvetica" w:hAnsi="Helvetica"/>
        </w:rPr>
        <w:tab/>
        <w:t>Special Risk: No</w:t>
      </w:r>
    </w:p>
    <w:p w14:paraId="25FAA369" w14:textId="77777777" w:rsidR="00C53D79" w:rsidRPr="00154FD7" w:rsidRDefault="00C53D79">
      <w:pPr>
        <w:rPr>
          <w:rFonts w:ascii="Helvetica" w:hAnsi="Helvetica"/>
        </w:rPr>
      </w:pPr>
    </w:p>
    <w:p w14:paraId="1B5BAE60" w14:textId="77777777" w:rsidR="00C53D79" w:rsidRPr="00154FD7" w:rsidRDefault="00C53D79">
      <w:pPr>
        <w:rPr>
          <w:rFonts w:ascii="Helvetica" w:hAnsi="Helvetica"/>
        </w:rPr>
      </w:pPr>
    </w:p>
    <w:p w14:paraId="6EA5F78B" w14:textId="77777777" w:rsidR="00DD29A2" w:rsidRDefault="00C53D79">
      <w:pPr>
        <w:rPr>
          <w:rFonts w:ascii="Helvetica" w:hAnsi="Helvetica"/>
        </w:rPr>
      </w:pPr>
      <w:r w:rsidRPr="00154FD7">
        <w:rPr>
          <w:rFonts w:ascii="Helvetica" w:hAnsi="Helvetica"/>
          <w:b/>
        </w:rPr>
        <w:t>EFFECTIVE:</w:t>
      </w:r>
      <w:r w:rsidRPr="00154FD7">
        <w:rPr>
          <w:rFonts w:ascii="Helvetica" w:hAnsi="Helvetica"/>
          <w:b/>
        </w:rPr>
        <w:tab/>
      </w:r>
      <w:r w:rsidRPr="00154FD7">
        <w:rPr>
          <w:rFonts w:ascii="Helvetica" w:hAnsi="Helvetica"/>
          <w:b/>
        </w:rPr>
        <w:tab/>
      </w:r>
      <w:r w:rsidR="00DD29A2">
        <w:rPr>
          <w:rFonts w:ascii="Helvetica" w:hAnsi="Helvetica"/>
        </w:rPr>
        <w:t>01/01/2023</w:t>
      </w:r>
    </w:p>
    <w:p w14:paraId="273D5F0C" w14:textId="0942A570" w:rsidR="00C53D79" w:rsidRPr="00DD29A2" w:rsidRDefault="00DD29A2">
      <w:pPr>
        <w:rPr>
          <w:rFonts w:ascii="Helvetica" w:hAnsi="Helvetica"/>
          <w:b/>
        </w:rPr>
      </w:pPr>
      <w:r w:rsidRPr="00154FD7">
        <w:rPr>
          <w:rFonts w:ascii="Helvetica" w:hAnsi="Helvetica"/>
        </w:rPr>
        <w:t>History:</w:t>
      </w:r>
      <w:r>
        <w:rPr>
          <w:rFonts w:ascii="Helvetica" w:hAnsi="Helvetica"/>
        </w:rPr>
        <w:tab/>
      </w:r>
      <w:r>
        <w:rPr>
          <w:rFonts w:ascii="Helvetica" w:hAnsi="Helvetica"/>
        </w:rPr>
        <w:tab/>
      </w:r>
      <w:r w:rsidR="00154FD7" w:rsidRPr="00DD29A2">
        <w:rPr>
          <w:rFonts w:ascii="Helvetica" w:hAnsi="Helvetica"/>
        </w:rPr>
        <w:t>08/01/2003</w:t>
      </w:r>
    </w:p>
    <w:p w14:paraId="78741A19" w14:textId="5CD169DD" w:rsidR="00C53D79" w:rsidRDefault="00C53D79">
      <w:pPr>
        <w:rPr>
          <w:rFonts w:ascii="Helvetica" w:hAnsi="Helvetica"/>
        </w:rPr>
      </w:pPr>
      <w:r w:rsidRPr="00154FD7">
        <w:rPr>
          <w:rFonts w:ascii="Helvetica" w:hAnsi="Helvetica"/>
        </w:rPr>
        <w:tab/>
      </w:r>
      <w:r w:rsidRPr="00154FD7">
        <w:rPr>
          <w:rFonts w:ascii="Helvetica" w:hAnsi="Helvetica"/>
        </w:rPr>
        <w:tab/>
      </w:r>
      <w:r w:rsidR="00DD29A2">
        <w:rPr>
          <w:rFonts w:ascii="Helvetica" w:hAnsi="Helvetica"/>
        </w:rPr>
        <w:tab/>
      </w:r>
      <w:r w:rsidRPr="00154FD7">
        <w:rPr>
          <w:rFonts w:ascii="Helvetica" w:hAnsi="Helvetica"/>
        </w:rPr>
        <w:t>07/01/2002</w:t>
      </w:r>
    </w:p>
    <w:p w14:paraId="5915ED1F" w14:textId="0DC6AE42" w:rsidR="003C617C" w:rsidRPr="00154FD7" w:rsidRDefault="003C617C">
      <w:pPr>
        <w:rPr>
          <w:rFonts w:ascii="Helvetica" w:hAnsi="Helvetica"/>
        </w:rPr>
      </w:pPr>
      <w:r>
        <w:rPr>
          <w:rFonts w:ascii="Helvetica" w:hAnsi="Helvetica"/>
        </w:rPr>
        <w:tab/>
      </w:r>
      <w:r>
        <w:rPr>
          <w:rFonts w:ascii="Helvetica" w:hAnsi="Helvetica"/>
        </w:rPr>
        <w:tab/>
      </w:r>
      <w:r>
        <w:rPr>
          <w:rFonts w:ascii="Helvetica" w:hAnsi="Helvetica"/>
        </w:rPr>
        <w:tab/>
      </w:r>
    </w:p>
    <w:sectPr w:rsidR="003C617C" w:rsidRPr="00154FD7">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90FA4" w14:textId="77777777" w:rsidR="001E7EBC" w:rsidRDefault="001E7EBC">
      <w:r>
        <w:separator/>
      </w:r>
    </w:p>
  </w:endnote>
  <w:endnote w:type="continuationSeparator" w:id="0">
    <w:p w14:paraId="039871AF" w14:textId="77777777" w:rsidR="001E7EBC" w:rsidRDefault="001E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A0E5" w14:textId="77777777" w:rsidR="00070EC9" w:rsidRDefault="00070EC9">
    <w:pPr>
      <w:pStyle w:val="Footer"/>
      <w:jc w:val="center"/>
      <w:rPr>
        <w:b w:val="0"/>
        <w:color w:val="auto"/>
        <w:sz w:val="24"/>
      </w:rPr>
    </w:pPr>
    <w:r>
      <w:rPr>
        <w:rStyle w:val="PageNumber"/>
        <w:b w:val="0"/>
        <w:color w:val="auto"/>
        <w:sz w:val="24"/>
      </w:rPr>
      <w:fldChar w:fldCharType="begin"/>
    </w:r>
    <w:r>
      <w:rPr>
        <w:rStyle w:val="PageNumber"/>
        <w:b w:val="0"/>
        <w:color w:val="auto"/>
        <w:sz w:val="24"/>
      </w:rPr>
      <w:instrText xml:space="preserve"> PAGE </w:instrText>
    </w:r>
    <w:r>
      <w:rPr>
        <w:rStyle w:val="PageNumber"/>
        <w:b w:val="0"/>
        <w:color w:val="auto"/>
        <w:sz w:val="24"/>
      </w:rPr>
      <w:fldChar w:fldCharType="separate"/>
    </w:r>
    <w:r w:rsidR="000D0687">
      <w:rPr>
        <w:rStyle w:val="PageNumber"/>
        <w:b w:val="0"/>
        <w:noProof/>
        <w:color w:val="auto"/>
        <w:sz w:val="24"/>
      </w:rPr>
      <w:t>1</w:t>
    </w:r>
    <w:r>
      <w:rPr>
        <w:rStyle w:val="PageNumber"/>
        <w:b w:val="0"/>
        <w:color w:val="auto"/>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38967" w14:textId="77777777" w:rsidR="001E7EBC" w:rsidRDefault="001E7EBC">
      <w:r>
        <w:separator/>
      </w:r>
    </w:p>
  </w:footnote>
  <w:footnote w:type="continuationSeparator" w:id="0">
    <w:p w14:paraId="1710CDB8" w14:textId="77777777" w:rsidR="001E7EBC" w:rsidRDefault="001E7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7752" w14:textId="77777777" w:rsidR="00070EC9" w:rsidRDefault="00111035" w:rsidP="000D0687">
    <w:pPr>
      <w:pStyle w:val="Header"/>
      <w:tabs>
        <w:tab w:val="clear" w:pos="8640"/>
        <w:tab w:val="right" w:pos="9180"/>
      </w:tabs>
    </w:pPr>
    <w:r>
      <w:rPr>
        <w:rFonts w:ascii="Arial" w:hAnsi="Arial"/>
        <w:color w:val="000000"/>
      </w:rPr>
      <w:tab/>
    </w:r>
    <w:r w:rsidR="000D0687">
      <w:rPr>
        <w:rFonts w:ascii="Arial" w:hAnsi="Arial"/>
        <w:color w:val="000000"/>
      </w:rPr>
      <w:tab/>
    </w:r>
    <w:r w:rsidR="00070EC9">
      <w:rPr>
        <w:rFonts w:ascii="Arial" w:hAnsi="Arial"/>
        <w:color w:val="000000"/>
      </w:rPr>
      <w:t>Job Family:  29-0000  Healthcare Practitioners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63BED"/>
    <w:multiLevelType w:val="hybridMultilevel"/>
    <w:tmpl w:val="6F0EF072"/>
    <w:lvl w:ilvl="0" w:tplc="0140735C">
      <w:start w:val="1"/>
      <w:numFmt w:val="bullet"/>
      <w:lvlText w:val=""/>
      <w:lvlJc w:val="left"/>
      <w:pPr>
        <w:tabs>
          <w:tab w:val="num" w:pos="720"/>
        </w:tabs>
        <w:ind w:left="720" w:hanging="360"/>
      </w:pPr>
      <w:rPr>
        <w:rFonts w:ascii="Symbol" w:hAnsi="Symbol" w:hint="default"/>
      </w:rPr>
    </w:lvl>
    <w:lvl w:ilvl="1" w:tplc="275C77DE" w:tentative="1">
      <w:start w:val="1"/>
      <w:numFmt w:val="bullet"/>
      <w:lvlText w:val="o"/>
      <w:lvlJc w:val="left"/>
      <w:pPr>
        <w:tabs>
          <w:tab w:val="num" w:pos="1440"/>
        </w:tabs>
        <w:ind w:left="1440" w:hanging="360"/>
      </w:pPr>
      <w:rPr>
        <w:rFonts w:ascii="Courier New" w:hAnsi="Courier New" w:hint="default"/>
      </w:rPr>
    </w:lvl>
    <w:lvl w:ilvl="2" w:tplc="F57AEEB2" w:tentative="1">
      <w:start w:val="1"/>
      <w:numFmt w:val="bullet"/>
      <w:lvlText w:val=""/>
      <w:lvlJc w:val="left"/>
      <w:pPr>
        <w:tabs>
          <w:tab w:val="num" w:pos="2160"/>
        </w:tabs>
        <w:ind w:left="2160" w:hanging="360"/>
      </w:pPr>
      <w:rPr>
        <w:rFonts w:ascii="Wingdings" w:hAnsi="Wingdings" w:hint="default"/>
      </w:rPr>
    </w:lvl>
    <w:lvl w:ilvl="3" w:tplc="EBBC2776" w:tentative="1">
      <w:start w:val="1"/>
      <w:numFmt w:val="bullet"/>
      <w:lvlText w:val=""/>
      <w:lvlJc w:val="left"/>
      <w:pPr>
        <w:tabs>
          <w:tab w:val="num" w:pos="2880"/>
        </w:tabs>
        <w:ind w:left="2880" w:hanging="360"/>
      </w:pPr>
      <w:rPr>
        <w:rFonts w:ascii="Symbol" w:hAnsi="Symbol" w:hint="default"/>
      </w:rPr>
    </w:lvl>
    <w:lvl w:ilvl="4" w:tplc="2E2479F4" w:tentative="1">
      <w:start w:val="1"/>
      <w:numFmt w:val="bullet"/>
      <w:lvlText w:val="o"/>
      <w:lvlJc w:val="left"/>
      <w:pPr>
        <w:tabs>
          <w:tab w:val="num" w:pos="3600"/>
        </w:tabs>
        <w:ind w:left="3600" w:hanging="360"/>
      </w:pPr>
      <w:rPr>
        <w:rFonts w:ascii="Courier New" w:hAnsi="Courier New" w:hint="default"/>
      </w:rPr>
    </w:lvl>
    <w:lvl w:ilvl="5" w:tplc="2746F952" w:tentative="1">
      <w:start w:val="1"/>
      <w:numFmt w:val="bullet"/>
      <w:lvlText w:val=""/>
      <w:lvlJc w:val="left"/>
      <w:pPr>
        <w:tabs>
          <w:tab w:val="num" w:pos="4320"/>
        </w:tabs>
        <w:ind w:left="4320" w:hanging="360"/>
      </w:pPr>
      <w:rPr>
        <w:rFonts w:ascii="Wingdings" w:hAnsi="Wingdings" w:hint="default"/>
      </w:rPr>
    </w:lvl>
    <w:lvl w:ilvl="6" w:tplc="74487F18" w:tentative="1">
      <w:start w:val="1"/>
      <w:numFmt w:val="bullet"/>
      <w:lvlText w:val=""/>
      <w:lvlJc w:val="left"/>
      <w:pPr>
        <w:tabs>
          <w:tab w:val="num" w:pos="5040"/>
        </w:tabs>
        <w:ind w:left="5040" w:hanging="360"/>
      </w:pPr>
      <w:rPr>
        <w:rFonts w:ascii="Symbol" w:hAnsi="Symbol" w:hint="default"/>
      </w:rPr>
    </w:lvl>
    <w:lvl w:ilvl="7" w:tplc="6422C0A8" w:tentative="1">
      <w:start w:val="1"/>
      <w:numFmt w:val="bullet"/>
      <w:lvlText w:val="o"/>
      <w:lvlJc w:val="left"/>
      <w:pPr>
        <w:tabs>
          <w:tab w:val="num" w:pos="5760"/>
        </w:tabs>
        <w:ind w:left="5760" w:hanging="360"/>
      </w:pPr>
      <w:rPr>
        <w:rFonts w:ascii="Courier New" w:hAnsi="Courier New" w:hint="default"/>
      </w:rPr>
    </w:lvl>
    <w:lvl w:ilvl="8" w:tplc="86782710" w:tentative="1">
      <w:start w:val="1"/>
      <w:numFmt w:val="bullet"/>
      <w:lvlText w:val=""/>
      <w:lvlJc w:val="left"/>
      <w:pPr>
        <w:tabs>
          <w:tab w:val="num" w:pos="6480"/>
        </w:tabs>
        <w:ind w:left="6480" w:hanging="360"/>
      </w:pPr>
      <w:rPr>
        <w:rFonts w:ascii="Wingdings" w:hAnsi="Wingdings" w:hint="default"/>
      </w:rPr>
    </w:lvl>
  </w:abstractNum>
  <w:num w:numId="1" w16cid:durableId="923730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3D79"/>
    <w:rsid w:val="00070EC9"/>
    <w:rsid w:val="000D0687"/>
    <w:rsid w:val="00100530"/>
    <w:rsid w:val="00111035"/>
    <w:rsid w:val="00154FD7"/>
    <w:rsid w:val="001557D1"/>
    <w:rsid w:val="001E102B"/>
    <w:rsid w:val="001E7EBC"/>
    <w:rsid w:val="003C617C"/>
    <w:rsid w:val="004F1AC5"/>
    <w:rsid w:val="00597274"/>
    <w:rsid w:val="00612AC0"/>
    <w:rsid w:val="006468A7"/>
    <w:rsid w:val="006B0BF0"/>
    <w:rsid w:val="007F68AC"/>
    <w:rsid w:val="008D5CB8"/>
    <w:rsid w:val="009A7106"/>
    <w:rsid w:val="00B06CEF"/>
    <w:rsid w:val="00C53D79"/>
    <w:rsid w:val="00D84930"/>
    <w:rsid w:val="00DD29A2"/>
    <w:rsid w:val="00E04F4A"/>
    <w:rsid w:val="00EB12BE"/>
    <w:rsid w:val="00F34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A7887"/>
  <w15:chartTrackingRefBased/>
  <w15:docId w15:val="{F25F50BC-E040-46C4-8AE2-4ED38477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outlineLvl w:val="0"/>
    </w:pPr>
    <w:rPr>
      <w:rFonts w:ascii="Helvetica" w:hAnsi="Helvetica" w:cs="Arial"/>
      <w:b/>
      <w:bCs/>
      <w:szCs w:val="24"/>
    </w:rPr>
  </w:style>
  <w:style w:type="paragraph" w:styleId="Heading3">
    <w:name w:val="heading 3"/>
    <w:basedOn w:val="Normal"/>
    <w:next w:val="Normal"/>
    <w:qFormat/>
    <w:pPr>
      <w:keepNext/>
      <w:ind w:firstLine="720"/>
      <w:outlineLvl w:val="2"/>
    </w:pPr>
    <w:rPr>
      <w:rFonts w:ascii="Helvetica" w:hAnsi="Helvetica" w:cs="Arial"/>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Pr>
      <w:b/>
      <w:color w:val="000000"/>
      <w:sz w:val="22"/>
    </w:rPr>
  </w:style>
  <w:style w:type="paragraph" w:styleId="TOC2">
    <w:name w:val="toc 2"/>
    <w:basedOn w:val="Normal"/>
    <w:next w:val="Normal"/>
    <w:autoRedefine/>
    <w:semiHidden/>
    <w:pPr>
      <w:ind w:left="220"/>
    </w:pPr>
    <w:rPr>
      <w:color w:val="000000"/>
      <w:sz w:val="22"/>
    </w:rPr>
  </w:style>
  <w:style w:type="paragraph" w:styleId="BodyText">
    <w:name w:val="Body Text"/>
    <w:basedOn w:val="Normal"/>
    <w:rPr>
      <w:rFonts w:ascii="Helvetica" w:hAnsi="Helvetica" w:cs="Arial"/>
      <w:b/>
      <w:bCs/>
      <w:sz w:val="28"/>
      <w:szCs w:val="24"/>
    </w:rPr>
  </w:style>
  <w:style w:type="paragraph" w:styleId="BodyText2">
    <w:name w:val="Body Text 2"/>
    <w:basedOn w:val="Normal"/>
    <w:rPr>
      <w:rFonts w:ascii="Helvetica" w:hAnsi="Helvetica" w:cs="Arial"/>
      <w:i/>
      <w:iCs/>
      <w:szCs w:val="24"/>
    </w:rPr>
  </w:style>
  <w:style w:type="paragraph" w:styleId="BodyText3">
    <w:name w:val="Body Text 3"/>
    <w:basedOn w:val="Normal"/>
    <w:rPr>
      <w:rFonts w:ascii="Helvetica" w:hAnsi="Helvetica" w:cs="Arial"/>
      <w:szCs w:val="24"/>
    </w:rPr>
  </w:style>
  <w:style w:type="paragraph" w:styleId="Header">
    <w:name w:val="header"/>
    <w:basedOn w:val="Normal"/>
    <w:pPr>
      <w:tabs>
        <w:tab w:val="center" w:pos="4320"/>
        <w:tab w:val="right" w:pos="8640"/>
      </w:tabs>
    </w:pPr>
    <w:rPr>
      <w:rFonts w:ascii="Helvetica" w:hAnsi="Helvetica" w:cs="Arial"/>
      <w:b/>
      <w:bCs/>
      <w:color w:val="FF0000"/>
      <w:sz w:val="18"/>
      <w:szCs w:val="24"/>
    </w:rPr>
  </w:style>
  <w:style w:type="paragraph" w:styleId="Footer">
    <w:name w:val="footer"/>
    <w:basedOn w:val="Normal"/>
    <w:pPr>
      <w:tabs>
        <w:tab w:val="center" w:pos="4320"/>
        <w:tab w:val="right" w:pos="8640"/>
      </w:tabs>
    </w:pPr>
    <w:rPr>
      <w:rFonts w:ascii="Helvetica" w:hAnsi="Helvetica" w:cs="Arial"/>
      <w:b/>
      <w:bCs/>
      <w:color w:val="FF0000"/>
      <w:sz w:val="18"/>
      <w:szCs w:val="24"/>
    </w:rPr>
  </w:style>
  <w:style w:type="paragraph" w:styleId="BodyTextIndent">
    <w:name w:val="Body Text Indent"/>
    <w:basedOn w:val="Normal"/>
    <w:pPr>
      <w:ind w:left="720"/>
    </w:pPr>
    <w:rPr>
      <w:rFonts w:ascii="Helvetica" w:hAnsi="Helvetica" w:cs="Arial"/>
      <w:szCs w:val="24"/>
    </w:rPr>
  </w:style>
  <w:style w:type="character" w:styleId="PageNumber">
    <w:name w:val="page number"/>
    <w:basedOn w:val="DefaultParagraphFont"/>
  </w:style>
  <w:style w:type="paragraph" w:styleId="PlainText">
    <w:name w:val="Plain Text"/>
    <w:basedOn w:val="Normal"/>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0a3ffe-7b41-401c-a458-0ce6aa282c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A13F725F6CFC4EA31D213101456376" ma:contentTypeVersion="11" ma:contentTypeDescription="Create a new document." ma:contentTypeScope="" ma:versionID="38cdd5c74b2a0e589a76300f1cc7a52d">
  <xsd:schema xmlns:xsd="http://www.w3.org/2001/XMLSchema" xmlns:xs="http://www.w3.org/2001/XMLSchema" xmlns:p="http://schemas.microsoft.com/office/2006/metadata/properties" xmlns:ns3="4347a191-479f-4dac-9d54-90c0a1dbda49" xmlns:ns4="ac0a3ffe-7b41-401c-a458-0ce6aa282ce1" targetNamespace="http://schemas.microsoft.com/office/2006/metadata/properties" ma:root="true" ma:fieldsID="9d3d06866eab3d6a95a206545c55b996" ns3:_="" ns4:_="">
    <xsd:import namespace="4347a191-479f-4dac-9d54-90c0a1dbda49"/>
    <xsd:import namespace="ac0a3ffe-7b41-401c-a458-0ce6aa282c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7a191-479f-4dac-9d54-90c0a1dbd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a3ffe-7b41-401c-a458-0ce6aa282c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05B79-AD11-4646-9C3C-2A3605EA5216}">
  <ds:schemaRefs>
    <ds:schemaRef ds:uri="http://schemas.microsoft.com/office/2006/metadata/properties"/>
    <ds:schemaRef ds:uri="http://schemas.microsoft.com/office/infopath/2007/PartnerControls"/>
    <ds:schemaRef ds:uri="ac0a3ffe-7b41-401c-a458-0ce6aa282ce1"/>
  </ds:schemaRefs>
</ds:datastoreItem>
</file>

<file path=customXml/itemProps2.xml><?xml version="1.0" encoding="utf-8"?>
<ds:datastoreItem xmlns:ds="http://schemas.openxmlformats.org/officeDocument/2006/customXml" ds:itemID="{9BC916D0-5EFB-4CE5-85E5-9A134B32AB92}">
  <ds:schemaRefs>
    <ds:schemaRef ds:uri="http://schemas.microsoft.com/sharepoint/v3/contenttype/forms"/>
  </ds:schemaRefs>
</ds:datastoreItem>
</file>

<file path=customXml/itemProps3.xml><?xml version="1.0" encoding="utf-8"?>
<ds:datastoreItem xmlns:ds="http://schemas.openxmlformats.org/officeDocument/2006/customXml" ds:itemID="{15A7E8C8-1796-4ADE-B02C-80440D605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7a191-479f-4dac-9d54-90c0a1dbda49"/>
    <ds:schemaRef ds:uri="ac0a3ffe-7b41-401c-a458-0ce6aa282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OCCUPATIONAL GROUP CHARACTERISTICS</vt:lpstr>
    </vt:vector>
  </TitlesOfParts>
  <Company>DMS</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GROUP CHARACTERISTICS</dc:title>
  <dc:subject/>
  <dc:creator>KavenR</dc:creator>
  <cp:keywords/>
  <dc:description/>
  <cp:lastModifiedBy>Brock, Constance</cp:lastModifiedBy>
  <cp:revision>3</cp:revision>
  <cp:lastPrinted>2003-05-16T13:01:00Z</cp:lastPrinted>
  <dcterms:created xsi:type="dcterms:W3CDTF">2022-12-16T20:02:00Z</dcterms:created>
  <dcterms:modified xsi:type="dcterms:W3CDTF">2023-03-28T20:38:00Z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-2029556066</vt:i4>
  </property>
  <property fmtid="{D5CDD505-2E9C-101B-9397-08002B2CF9AE}" pid="3" name="_EmailSubject">
    <vt:lpwstr>Update to BB Website</vt:lpwstr>
  </property>
  <property fmtid="{D5CDD505-2E9C-101B-9397-08002B2CF9AE}" pid="4" name="_AuthorEmail">
    <vt:lpwstr>HollidC@dms.state.fl.us</vt:lpwstr>
  </property>
  <property fmtid="{D5CDD505-2E9C-101B-9397-08002B2CF9AE}" pid="5" name="_AuthorEmailDisplayName">
    <vt:lpwstr>Holliday, Cheri</vt:lpwstr>
  </property>
  <property fmtid="{D5CDD505-2E9C-101B-9397-08002B2CF9AE}" pid="6" name="_PreviousAdHocReviewCycleID">
    <vt:i4>-1662718177</vt:i4>
  </property>
  <property fmtid="{D5CDD505-2E9C-101B-9397-08002B2CF9AE}" pid="7" name="_ReviewingToolsShownOnce">
    <vt:lpwstr/>
  </property>
  <property fmtid="{D5CDD505-2E9C-101B-9397-08002B2CF9AE}" pid="8" name="GrammarlyDocumentId">
    <vt:lpwstr>9c1ecab342d111941af5eb4c57f5d28afe4745591b756fff5ac6d9faac901d40</vt:lpwstr>
  </property>
  <property fmtid="{D5CDD505-2E9C-101B-9397-08002B2CF9AE}" pid="9" name="ContentTypeId">
    <vt:lpwstr>0x01010036A13F725F6CFC4EA31D213101456376</vt:lpwstr>
  </property>
</Properties>
</file>