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FE47" w14:textId="77777777" w:rsidR="00E41435" w:rsidRDefault="00E41435">
      <w:pPr>
        <w:pStyle w:val="BodyText"/>
        <w:jc w:val="center"/>
      </w:pPr>
      <w:r>
        <w:t>OCCUPATIONAL GROUP CHARACTERISTICS</w:t>
      </w:r>
    </w:p>
    <w:p w14:paraId="210ABF70" w14:textId="77777777" w:rsidR="00E41435" w:rsidRDefault="00E41435">
      <w:pPr>
        <w:pStyle w:val="BodyText"/>
        <w:jc w:val="center"/>
        <w:rPr>
          <w:b w:val="0"/>
          <w:sz w:val="24"/>
        </w:rPr>
      </w:pPr>
    </w:p>
    <w:p w14:paraId="345EF6C4" w14:textId="77777777" w:rsidR="00E41435" w:rsidRDefault="00E41435">
      <w:pPr>
        <w:pStyle w:val="BodyText"/>
        <w:jc w:val="center"/>
        <w:rPr>
          <w:b w:val="0"/>
          <w:sz w:val="24"/>
        </w:rPr>
      </w:pPr>
    </w:p>
    <w:p w14:paraId="3A2D9731" w14:textId="35ACA431" w:rsidR="00E41435" w:rsidRDefault="00E41435">
      <w:pPr>
        <w:pStyle w:val="BodyText"/>
        <w:jc w:val="center"/>
        <w:rPr>
          <w:sz w:val="24"/>
        </w:rPr>
      </w:pPr>
      <w:r>
        <w:rPr>
          <w:sz w:val="24"/>
        </w:rPr>
        <w:t>Misc Protect</w:t>
      </w:r>
      <w:r w:rsidR="004911E9">
        <w:rPr>
          <w:sz w:val="24"/>
        </w:rPr>
        <w:t>ive</w:t>
      </w:r>
      <w:r>
        <w:rPr>
          <w:sz w:val="24"/>
        </w:rPr>
        <w:t xml:space="preserve"> Service Worker – </w:t>
      </w:r>
      <w:r w:rsidR="004911E9">
        <w:rPr>
          <w:sz w:val="24"/>
        </w:rPr>
        <w:t>Non-Sworn</w:t>
      </w:r>
    </w:p>
    <w:p w14:paraId="020E126A" w14:textId="77777777" w:rsidR="00E41435" w:rsidRDefault="00E41435">
      <w:pPr>
        <w:pStyle w:val="BodyText"/>
        <w:rPr>
          <w:b w:val="0"/>
          <w:sz w:val="24"/>
        </w:rPr>
      </w:pPr>
    </w:p>
    <w:p w14:paraId="70E5174A" w14:textId="77777777" w:rsidR="00E41435" w:rsidRDefault="00E41435">
      <w:pPr>
        <w:pStyle w:val="BodyText"/>
        <w:rPr>
          <w:b w:val="0"/>
          <w:sz w:val="24"/>
        </w:rPr>
      </w:pPr>
    </w:p>
    <w:p w14:paraId="1FBB673A" w14:textId="77777777" w:rsidR="00E41435" w:rsidRDefault="00E41435">
      <w:pPr>
        <w:pStyle w:val="BodyText"/>
        <w:rPr>
          <w:b w:val="0"/>
          <w:sz w:val="24"/>
        </w:rPr>
      </w:pPr>
      <w:r>
        <w:rPr>
          <w:b w:val="0"/>
          <w:sz w:val="24"/>
        </w:rPr>
        <w:t>This Occupational Group is in the Job Family “Protective Service.”</w:t>
      </w:r>
    </w:p>
    <w:p w14:paraId="7373D17E" w14:textId="77777777" w:rsidR="00E41435" w:rsidRDefault="00E41435">
      <w:pPr>
        <w:rPr>
          <w:b w:val="0"/>
          <w:color w:val="auto"/>
          <w:sz w:val="24"/>
        </w:rPr>
      </w:pPr>
    </w:p>
    <w:p w14:paraId="3D38BC2B" w14:textId="77777777" w:rsidR="00E41435" w:rsidRDefault="00E41435">
      <w:pPr>
        <w:rPr>
          <w:b w:val="0"/>
          <w:color w:val="auto"/>
          <w:sz w:val="24"/>
        </w:rPr>
      </w:pPr>
    </w:p>
    <w:p w14:paraId="44979EF4" w14:textId="77777777" w:rsidR="00E41435" w:rsidRDefault="00E41435">
      <w:pPr>
        <w:pStyle w:val="Heading1"/>
        <w:rPr>
          <w:b w:val="0"/>
          <w:i/>
        </w:rPr>
      </w:pPr>
      <w:r>
        <w:t xml:space="preserve">Description: </w:t>
      </w:r>
      <w:r>
        <w:rPr>
          <w:b w:val="0"/>
        </w:rPr>
        <w:t xml:space="preserve">This is work providing support to sworn law enforcement personnel.  Incumbents working in this occupational group provide communication and office support, maintain the Criminal Justice Information System, and/or perform community service on </w:t>
      </w:r>
      <w:smartTag w:uri="urn:schemas-microsoft-com:office:smarttags" w:element="State">
        <w:smartTag w:uri="urn:schemas-microsoft-com:office:smarttags" w:element="place">
          <w:r>
            <w:rPr>
              <w:b w:val="0"/>
            </w:rPr>
            <w:t>Florida</w:t>
          </w:r>
        </w:smartTag>
      </w:smartTag>
      <w:r>
        <w:rPr>
          <w:b w:val="0"/>
        </w:rPr>
        <w:t xml:space="preserve"> roadways, assisting motorists and handling traffic issues.</w:t>
      </w:r>
    </w:p>
    <w:p w14:paraId="07B9CE9C" w14:textId="77777777" w:rsidR="00E41435" w:rsidRDefault="00E41435">
      <w:pPr>
        <w:pStyle w:val="Heading1"/>
        <w:rPr>
          <w:b w:val="0"/>
        </w:rPr>
      </w:pPr>
    </w:p>
    <w:p w14:paraId="7E37F396" w14:textId="77777777" w:rsidR="00E41435" w:rsidRDefault="00E41435">
      <w:pPr>
        <w:pStyle w:val="Heading1"/>
        <w:rPr>
          <w:b w:val="0"/>
        </w:rPr>
      </w:pPr>
    </w:p>
    <w:p w14:paraId="4388B52E" w14:textId="56A225FA" w:rsidR="00E41435" w:rsidRDefault="00E41435">
      <w:pPr>
        <w:pStyle w:val="Heading1"/>
        <w:rPr>
          <w:b w:val="0"/>
        </w:rPr>
      </w:pPr>
      <w:r>
        <w:t>Primary Performance Factors:</w:t>
      </w:r>
      <w:r>
        <w:rPr>
          <w:b w:val="0"/>
        </w:rPr>
        <w:t xml:space="preserve"> The Occupations within the </w:t>
      </w:r>
      <w:r>
        <w:rPr>
          <w:b w:val="0"/>
          <w:bCs w:val="0"/>
        </w:rPr>
        <w:t>Misc Protect</w:t>
      </w:r>
      <w:r w:rsidR="004911E9">
        <w:rPr>
          <w:b w:val="0"/>
          <w:bCs w:val="0"/>
        </w:rPr>
        <w:t>ive</w:t>
      </w:r>
      <w:r>
        <w:rPr>
          <w:b w:val="0"/>
          <w:bCs w:val="0"/>
        </w:rPr>
        <w:t xml:space="preserve"> Service Worker – </w:t>
      </w:r>
      <w:r w:rsidR="004911E9">
        <w:rPr>
          <w:b w:val="0"/>
          <w:bCs w:val="0"/>
        </w:rPr>
        <w:t>Non-Sworn</w:t>
      </w:r>
      <w:r>
        <w:rPr>
          <w:b w:val="0"/>
        </w:rPr>
        <w:t xml:space="preserve"> Occupational Group may have up to three different performance levels.  When determining the level of a position within the </w:t>
      </w:r>
      <w:r>
        <w:rPr>
          <w:b w:val="0"/>
          <w:bCs w:val="0"/>
        </w:rPr>
        <w:t>Misc Protect</w:t>
      </w:r>
      <w:r w:rsidR="004911E9">
        <w:rPr>
          <w:b w:val="0"/>
          <w:bCs w:val="0"/>
        </w:rPr>
        <w:t>ive</w:t>
      </w:r>
      <w:r>
        <w:rPr>
          <w:b w:val="0"/>
          <w:bCs w:val="0"/>
        </w:rPr>
        <w:t xml:space="preserve"> Service Worker – </w:t>
      </w:r>
      <w:r w:rsidR="004911E9">
        <w:rPr>
          <w:b w:val="0"/>
          <w:bCs w:val="0"/>
        </w:rPr>
        <w:t>Non-Sworn</w:t>
      </w:r>
      <w:r>
        <w:rPr>
          <w:b w:val="0"/>
        </w:rPr>
        <w:t xml:space="preserve"> Occupational Group, the following performance factors should be considered:</w:t>
      </w:r>
    </w:p>
    <w:p w14:paraId="6E9B90EE" w14:textId="77777777" w:rsidR="00E41435" w:rsidRDefault="00E41435">
      <w:pPr>
        <w:pStyle w:val="Heading1"/>
        <w:numPr>
          <w:ilvl w:val="0"/>
          <w:numId w:val="1"/>
        </w:numPr>
        <w:tabs>
          <w:tab w:val="clear" w:pos="360"/>
          <w:tab w:val="num" w:pos="720"/>
        </w:tabs>
        <w:ind w:left="720"/>
        <w:rPr>
          <w:i/>
        </w:rPr>
      </w:pPr>
      <w:r>
        <w:t>Skill,</w:t>
      </w:r>
    </w:p>
    <w:p w14:paraId="6113F7E4" w14:textId="77777777" w:rsidR="00E41435" w:rsidRDefault="00E41435">
      <w:pPr>
        <w:pStyle w:val="Heading1"/>
        <w:numPr>
          <w:ilvl w:val="0"/>
          <w:numId w:val="1"/>
        </w:numPr>
        <w:tabs>
          <w:tab w:val="clear" w:pos="360"/>
          <w:tab w:val="num" w:pos="720"/>
        </w:tabs>
        <w:ind w:left="720"/>
        <w:rPr>
          <w:i/>
        </w:rPr>
      </w:pPr>
      <w:r>
        <w:t>Complexity,</w:t>
      </w:r>
    </w:p>
    <w:p w14:paraId="5619C25D" w14:textId="77777777" w:rsidR="00E41435" w:rsidRDefault="00E41435">
      <w:pPr>
        <w:pStyle w:val="Heading1"/>
        <w:numPr>
          <w:ilvl w:val="0"/>
          <w:numId w:val="1"/>
        </w:numPr>
        <w:tabs>
          <w:tab w:val="clear" w:pos="360"/>
          <w:tab w:val="num" w:pos="720"/>
        </w:tabs>
        <w:ind w:left="720"/>
        <w:rPr>
          <w:i/>
        </w:rPr>
      </w:pPr>
      <w:r>
        <w:t>Supervisory responsibility.</w:t>
      </w:r>
    </w:p>
    <w:p w14:paraId="35425023" w14:textId="77777777" w:rsidR="00E41435" w:rsidRDefault="00E41435">
      <w:pPr>
        <w:rPr>
          <w:b w:val="0"/>
          <w:color w:val="auto"/>
          <w:sz w:val="24"/>
        </w:rPr>
      </w:pPr>
    </w:p>
    <w:p w14:paraId="4C092D33" w14:textId="77777777" w:rsidR="00E41435" w:rsidRDefault="00E41435">
      <w:pPr>
        <w:rPr>
          <w:b w:val="0"/>
          <w:color w:val="auto"/>
          <w:sz w:val="24"/>
        </w:rPr>
      </w:pPr>
    </w:p>
    <w:p w14:paraId="1717D93E" w14:textId="77777777" w:rsidR="00E41435" w:rsidRDefault="00E41435">
      <w:pPr>
        <w:rPr>
          <w:b w:val="0"/>
          <w:color w:val="auto"/>
          <w:sz w:val="24"/>
        </w:rPr>
      </w:pPr>
      <w:r>
        <w:rPr>
          <w:color w:val="auto"/>
          <w:sz w:val="24"/>
        </w:rPr>
        <w:t>Performance levels typically associated with each Level:</w:t>
      </w:r>
    </w:p>
    <w:p w14:paraId="08F5DF97" w14:textId="77777777" w:rsidR="00E41435" w:rsidRDefault="00E41435">
      <w:pPr>
        <w:rPr>
          <w:b w:val="0"/>
          <w:color w:val="auto"/>
          <w:sz w:val="24"/>
        </w:rPr>
      </w:pPr>
    </w:p>
    <w:p w14:paraId="5B8F62F2" w14:textId="77777777" w:rsidR="00E41435" w:rsidRDefault="00E41435">
      <w:pPr>
        <w:pStyle w:val="BodyText2"/>
        <w:ind w:firstLine="720"/>
        <w:rPr>
          <w:i w:val="0"/>
        </w:rPr>
      </w:pPr>
      <w:r>
        <w:rPr>
          <w:b/>
          <w:i w:val="0"/>
        </w:rPr>
        <w:t>Level 1:</w:t>
      </w:r>
      <w:r>
        <w:rPr>
          <w:i w:val="0"/>
        </w:rPr>
        <w:t xml:space="preserve"> This is entry-level work performing moderately routine tasks where general policies can be applied to situations not previously covered.  The job requires skill in applying instructions to accomplish different job functions or in operating machines for a variety of different purposes.</w:t>
      </w:r>
    </w:p>
    <w:p w14:paraId="26D3B582" w14:textId="77777777" w:rsidR="00E41435" w:rsidRDefault="00E41435">
      <w:pPr>
        <w:rPr>
          <w:b w:val="0"/>
          <w:color w:val="auto"/>
          <w:sz w:val="24"/>
        </w:rPr>
      </w:pPr>
    </w:p>
    <w:p w14:paraId="22E6FCAB" w14:textId="22CED424" w:rsidR="00E41435" w:rsidRDefault="00E41435">
      <w:pPr>
        <w:pStyle w:val="BodyText2"/>
        <w:ind w:firstLine="720"/>
        <w:rPr>
          <w:i w:val="0"/>
        </w:rPr>
      </w:pPr>
      <w:r>
        <w:rPr>
          <w:b/>
          <w:i w:val="0"/>
        </w:rPr>
        <w:t>Level 2:</w:t>
      </w:r>
      <w:r>
        <w:rPr>
          <w:i w:val="0"/>
        </w:rPr>
        <w:t xml:space="preserve"> This is </w:t>
      </w:r>
      <w:r w:rsidR="004911E9">
        <w:rPr>
          <w:i w:val="0"/>
        </w:rPr>
        <w:t>intermediate-level</w:t>
      </w:r>
      <w:r>
        <w:rPr>
          <w:i w:val="0"/>
        </w:rPr>
        <w:t xml:space="preserve"> work.  At this level, employees may perform a full range of non-routine assignments where general policies and procedures are available and must be applied to frequently changing conditions.  The employee must use skill in recommending routine changes in standardized operating procedures</w:t>
      </w:r>
      <w:r w:rsidR="004911E9">
        <w:rPr>
          <w:i w:val="0"/>
        </w:rPr>
        <w:t>;</w:t>
      </w:r>
      <w:r>
        <w:rPr>
          <w:i w:val="0"/>
        </w:rPr>
        <w:t xml:space="preserve"> retrieving, compiling</w:t>
      </w:r>
      <w:r w:rsidR="004911E9">
        <w:rPr>
          <w:i w:val="0"/>
        </w:rPr>
        <w:t>,</w:t>
      </w:r>
      <w:r>
        <w:rPr>
          <w:i w:val="0"/>
        </w:rPr>
        <w:t xml:space="preserve"> and reporting data</w:t>
      </w:r>
      <w:r w:rsidR="004911E9">
        <w:rPr>
          <w:i w:val="0"/>
        </w:rPr>
        <w:t>;</w:t>
      </w:r>
      <w:r>
        <w:rPr>
          <w:i w:val="0"/>
        </w:rPr>
        <w:t xml:space="preserve"> or operating complex machines.</w:t>
      </w:r>
    </w:p>
    <w:p w14:paraId="1277E7B1" w14:textId="77777777" w:rsidR="00E41435" w:rsidRDefault="00E41435">
      <w:pPr>
        <w:rPr>
          <w:b w:val="0"/>
          <w:color w:val="auto"/>
          <w:sz w:val="24"/>
        </w:rPr>
      </w:pPr>
    </w:p>
    <w:p w14:paraId="1D00344A" w14:textId="5ABB407B" w:rsidR="00E41435" w:rsidRDefault="00E41435">
      <w:pPr>
        <w:pStyle w:val="BodyText3"/>
        <w:ind w:firstLine="720"/>
      </w:pPr>
      <w:r>
        <w:rPr>
          <w:b/>
        </w:rPr>
        <w:t>Level 3:</w:t>
      </w:r>
      <w:r>
        <w:t xml:space="preserve"> This is intermediate to advanced level work that includes acting as a first-line supervisor.  At this level, employees may perform a full range of non-routine assignments where general policies and procedures are available and must be applied to frequently changing conditions.  The employee must use skill in recommending routine changes in standardized operating procedures</w:t>
      </w:r>
      <w:r w:rsidR="004911E9">
        <w:t>;</w:t>
      </w:r>
      <w:r>
        <w:t xml:space="preserve"> retrieving, compiling</w:t>
      </w:r>
      <w:r w:rsidR="004911E9">
        <w:t>,</w:t>
      </w:r>
      <w:r>
        <w:t xml:space="preserve"> and reporting data</w:t>
      </w:r>
      <w:r w:rsidR="004911E9">
        <w:t>;</w:t>
      </w:r>
      <w:r>
        <w:t xml:space="preserve"> or in operating complex machines.</w:t>
      </w:r>
    </w:p>
    <w:p w14:paraId="2BE2BD32" w14:textId="77777777" w:rsidR="00E41435" w:rsidRDefault="00E41435">
      <w:pPr>
        <w:rPr>
          <w:b w:val="0"/>
          <w:color w:val="auto"/>
          <w:sz w:val="24"/>
        </w:rPr>
      </w:pPr>
    </w:p>
    <w:p w14:paraId="3480F77D" w14:textId="77777777" w:rsidR="00E41435" w:rsidRDefault="00E41435">
      <w:pPr>
        <w:rPr>
          <w:b w:val="0"/>
          <w:color w:val="auto"/>
          <w:sz w:val="24"/>
        </w:rPr>
      </w:pPr>
    </w:p>
    <w:p w14:paraId="52A34575" w14:textId="77777777" w:rsidR="00E41435" w:rsidRDefault="00E41435">
      <w:pPr>
        <w:rPr>
          <w:color w:val="auto"/>
          <w:sz w:val="24"/>
        </w:rPr>
      </w:pPr>
      <w:r>
        <w:rPr>
          <w:color w:val="auto"/>
          <w:sz w:val="24"/>
        </w:rPr>
        <w:lastRenderedPageBreak/>
        <w:t>Position designators valid with each Level:</w:t>
      </w:r>
    </w:p>
    <w:p w14:paraId="5CAC8B8B" w14:textId="77777777" w:rsidR="00E41435" w:rsidRDefault="00E41435">
      <w:pPr>
        <w:pStyle w:val="BodyText3"/>
      </w:pPr>
    </w:p>
    <w:p w14:paraId="62723EDE" w14:textId="77777777" w:rsidR="00E41435" w:rsidRDefault="00E41435">
      <w:pPr>
        <w:ind w:left="720"/>
        <w:rPr>
          <w:b w:val="0"/>
          <w:color w:val="auto"/>
          <w:sz w:val="24"/>
        </w:rPr>
      </w:pPr>
      <w:r>
        <w:rPr>
          <w:color w:val="auto"/>
          <w:sz w:val="24"/>
        </w:rPr>
        <w:t>Level 1:</w:t>
      </w:r>
      <w:r>
        <w:rPr>
          <w:color w:val="auto"/>
          <w:sz w:val="24"/>
        </w:rPr>
        <w:tab/>
      </w:r>
      <w:r>
        <w:rPr>
          <w:b w:val="0"/>
          <w:color w:val="auto"/>
          <w:sz w:val="24"/>
        </w:rPr>
        <w:t>Overtime: Included</w:t>
      </w:r>
    </w:p>
    <w:p w14:paraId="53E2AFA7" w14:textId="77777777" w:rsidR="00E41435" w:rsidRDefault="00E41435">
      <w:pPr>
        <w:ind w:left="720"/>
        <w:rPr>
          <w:b w:val="0"/>
          <w:color w:val="auto"/>
          <w:sz w:val="24"/>
        </w:rPr>
      </w:pPr>
      <w:r>
        <w:rPr>
          <w:b w:val="0"/>
          <w:color w:val="auto"/>
          <w:sz w:val="24"/>
        </w:rPr>
        <w:tab/>
      </w:r>
      <w:r>
        <w:rPr>
          <w:b w:val="0"/>
          <w:color w:val="auto"/>
          <w:sz w:val="24"/>
        </w:rPr>
        <w:tab/>
        <w:t>Collective Bargaining Unit(s): 01, 05</w:t>
      </w:r>
    </w:p>
    <w:p w14:paraId="3A796DD0" w14:textId="77777777" w:rsidR="00E41435" w:rsidRDefault="00E41435">
      <w:pPr>
        <w:ind w:left="720"/>
        <w:rPr>
          <w:b w:val="0"/>
          <w:color w:val="auto"/>
          <w:sz w:val="24"/>
        </w:rPr>
      </w:pPr>
      <w:r>
        <w:rPr>
          <w:b w:val="0"/>
          <w:color w:val="auto"/>
          <w:sz w:val="24"/>
        </w:rPr>
        <w:tab/>
      </w:r>
      <w:r>
        <w:rPr>
          <w:b w:val="0"/>
          <w:color w:val="auto"/>
          <w:sz w:val="24"/>
        </w:rPr>
        <w:tab/>
        <w:t>Equal Employment Opportunity Category(ies): 04, 05</w:t>
      </w:r>
    </w:p>
    <w:p w14:paraId="5F769DBA" w14:textId="77777777" w:rsidR="00E41435" w:rsidRDefault="00E41435">
      <w:pPr>
        <w:ind w:left="720"/>
        <w:rPr>
          <w:b w:val="0"/>
          <w:color w:val="auto"/>
          <w:sz w:val="24"/>
        </w:rPr>
      </w:pPr>
      <w:r>
        <w:rPr>
          <w:b w:val="0"/>
          <w:color w:val="auto"/>
          <w:sz w:val="24"/>
        </w:rPr>
        <w:tab/>
      </w:r>
      <w:r>
        <w:rPr>
          <w:b w:val="0"/>
          <w:color w:val="auto"/>
          <w:sz w:val="24"/>
        </w:rPr>
        <w:tab/>
        <w:t>Special Risk: No</w:t>
      </w:r>
    </w:p>
    <w:p w14:paraId="648DC840" w14:textId="77777777" w:rsidR="00E41435" w:rsidRDefault="00E41435">
      <w:pPr>
        <w:pStyle w:val="BodyText3"/>
        <w:ind w:left="720"/>
      </w:pPr>
    </w:p>
    <w:p w14:paraId="2E483DBB" w14:textId="77777777" w:rsidR="00E41435" w:rsidRDefault="00E41435">
      <w:pPr>
        <w:ind w:left="720"/>
        <w:rPr>
          <w:b w:val="0"/>
          <w:color w:val="auto"/>
          <w:sz w:val="24"/>
        </w:rPr>
      </w:pPr>
      <w:r>
        <w:rPr>
          <w:color w:val="auto"/>
          <w:sz w:val="24"/>
        </w:rPr>
        <w:t>Level 2:</w:t>
      </w:r>
      <w:r>
        <w:rPr>
          <w:color w:val="auto"/>
          <w:sz w:val="24"/>
        </w:rPr>
        <w:tab/>
      </w:r>
      <w:r>
        <w:rPr>
          <w:b w:val="0"/>
          <w:color w:val="auto"/>
          <w:sz w:val="24"/>
        </w:rPr>
        <w:t>Overtime: Excluded</w:t>
      </w:r>
    </w:p>
    <w:p w14:paraId="2474F9CA" w14:textId="77777777" w:rsidR="00E41435" w:rsidRDefault="00E41435">
      <w:pPr>
        <w:ind w:left="720"/>
        <w:rPr>
          <w:b w:val="0"/>
          <w:color w:val="auto"/>
          <w:sz w:val="24"/>
        </w:rPr>
      </w:pPr>
      <w:r>
        <w:rPr>
          <w:b w:val="0"/>
          <w:color w:val="auto"/>
          <w:sz w:val="24"/>
        </w:rPr>
        <w:tab/>
      </w:r>
      <w:r>
        <w:rPr>
          <w:b w:val="0"/>
          <w:color w:val="auto"/>
          <w:sz w:val="24"/>
        </w:rPr>
        <w:tab/>
        <w:t>Collective Bargaining Unit(s): 01, 05</w:t>
      </w:r>
    </w:p>
    <w:p w14:paraId="369F7F78" w14:textId="77777777" w:rsidR="00E41435" w:rsidRDefault="00E41435">
      <w:pPr>
        <w:ind w:left="720"/>
        <w:rPr>
          <w:b w:val="0"/>
          <w:color w:val="auto"/>
          <w:sz w:val="24"/>
        </w:rPr>
      </w:pPr>
      <w:r>
        <w:rPr>
          <w:b w:val="0"/>
          <w:color w:val="auto"/>
          <w:sz w:val="24"/>
        </w:rPr>
        <w:tab/>
      </w:r>
      <w:r>
        <w:rPr>
          <w:b w:val="0"/>
          <w:color w:val="auto"/>
          <w:sz w:val="24"/>
        </w:rPr>
        <w:tab/>
        <w:t>Equal Employment Opportunity Category(ies): 02</w:t>
      </w:r>
    </w:p>
    <w:p w14:paraId="1FE9E434" w14:textId="77777777" w:rsidR="00E41435" w:rsidRDefault="00E41435">
      <w:pPr>
        <w:ind w:left="720"/>
        <w:rPr>
          <w:b w:val="0"/>
          <w:color w:val="auto"/>
          <w:sz w:val="24"/>
        </w:rPr>
      </w:pPr>
      <w:r>
        <w:rPr>
          <w:b w:val="0"/>
          <w:color w:val="auto"/>
          <w:sz w:val="24"/>
        </w:rPr>
        <w:tab/>
      </w:r>
      <w:r>
        <w:rPr>
          <w:b w:val="0"/>
          <w:color w:val="auto"/>
          <w:sz w:val="24"/>
        </w:rPr>
        <w:tab/>
        <w:t>Special Risk: No</w:t>
      </w:r>
    </w:p>
    <w:p w14:paraId="6AE46EE9" w14:textId="77777777" w:rsidR="00E41435" w:rsidRDefault="00E41435">
      <w:pPr>
        <w:pStyle w:val="BodyText3"/>
        <w:ind w:left="720"/>
      </w:pPr>
    </w:p>
    <w:p w14:paraId="587FE08C" w14:textId="77777777" w:rsidR="00E41435" w:rsidRDefault="00E41435">
      <w:pPr>
        <w:ind w:left="720"/>
        <w:rPr>
          <w:b w:val="0"/>
          <w:color w:val="auto"/>
          <w:sz w:val="24"/>
        </w:rPr>
      </w:pPr>
      <w:r>
        <w:rPr>
          <w:color w:val="auto"/>
          <w:sz w:val="24"/>
        </w:rPr>
        <w:t>Level 3:</w:t>
      </w:r>
      <w:r>
        <w:rPr>
          <w:color w:val="auto"/>
          <w:sz w:val="24"/>
        </w:rPr>
        <w:tab/>
      </w:r>
      <w:r>
        <w:rPr>
          <w:b w:val="0"/>
          <w:color w:val="auto"/>
          <w:sz w:val="24"/>
        </w:rPr>
        <w:t>Overtime: Included, Excluded</w:t>
      </w:r>
    </w:p>
    <w:p w14:paraId="3CD63719" w14:textId="77777777" w:rsidR="00E41435" w:rsidRDefault="00E41435">
      <w:pPr>
        <w:ind w:left="720"/>
        <w:rPr>
          <w:b w:val="0"/>
          <w:color w:val="auto"/>
          <w:sz w:val="24"/>
        </w:rPr>
      </w:pPr>
      <w:r>
        <w:rPr>
          <w:b w:val="0"/>
          <w:color w:val="auto"/>
          <w:sz w:val="24"/>
        </w:rPr>
        <w:tab/>
      </w:r>
      <w:r>
        <w:rPr>
          <w:b w:val="0"/>
          <w:color w:val="auto"/>
          <w:sz w:val="24"/>
        </w:rPr>
        <w:tab/>
        <w:t>Collective Bargaining Unit(s): 87, 89</w:t>
      </w:r>
    </w:p>
    <w:p w14:paraId="010C8491" w14:textId="77777777" w:rsidR="00E41435" w:rsidRDefault="00E41435">
      <w:pPr>
        <w:ind w:left="720"/>
        <w:rPr>
          <w:b w:val="0"/>
          <w:color w:val="auto"/>
          <w:sz w:val="24"/>
        </w:rPr>
      </w:pPr>
      <w:r>
        <w:rPr>
          <w:b w:val="0"/>
          <w:color w:val="auto"/>
          <w:sz w:val="24"/>
        </w:rPr>
        <w:tab/>
      </w:r>
      <w:r>
        <w:rPr>
          <w:b w:val="0"/>
          <w:color w:val="auto"/>
          <w:sz w:val="24"/>
        </w:rPr>
        <w:tab/>
        <w:t>Equal Employment Opportunity Category(ies): 02, 04</w:t>
      </w:r>
    </w:p>
    <w:p w14:paraId="584650EB" w14:textId="77777777" w:rsidR="00E41435" w:rsidRDefault="00E41435">
      <w:pPr>
        <w:ind w:left="720"/>
        <w:rPr>
          <w:color w:val="auto"/>
          <w:sz w:val="24"/>
        </w:rPr>
      </w:pPr>
      <w:r>
        <w:rPr>
          <w:b w:val="0"/>
          <w:color w:val="auto"/>
          <w:sz w:val="24"/>
        </w:rPr>
        <w:tab/>
      </w:r>
      <w:r>
        <w:rPr>
          <w:b w:val="0"/>
          <w:color w:val="auto"/>
          <w:sz w:val="24"/>
        </w:rPr>
        <w:tab/>
        <w:t>Special Risk: No</w:t>
      </w:r>
    </w:p>
    <w:p w14:paraId="1C9B2197" w14:textId="77777777" w:rsidR="00E41435" w:rsidRDefault="00E41435">
      <w:pPr>
        <w:pStyle w:val="BodyText3"/>
      </w:pPr>
    </w:p>
    <w:p w14:paraId="0664511C" w14:textId="77777777" w:rsidR="00E41435" w:rsidRDefault="00E41435">
      <w:pPr>
        <w:pStyle w:val="BodyText3"/>
      </w:pPr>
    </w:p>
    <w:p w14:paraId="51885BF0" w14:textId="49307756" w:rsidR="004C19E5" w:rsidRPr="004C19E5" w:rsidRDefault="00E41435">
      <w:pPr>
        <w:pStyle w:val="BodyText3"/>
        <w:rPr>
          <w:u w:val="single"/>
        </w:rPr>
      </w:pPr>
      <w:r>
        <w:rPr>
          <w:b/>
        </w:rPr>
        <w:t>EFFECTIVE:</w:t>
      </w:r>
      <w:r>
        <w:tab/>
      </w:r>
      <w:r w:rsidR="004C19E5">
        <w:tab/>
      </w:r>
      <w:r w:rsidR="000D48DE">
        <w:t>01/01/2023</w:t>
      </w:r>
    </w:p>
    <w:p w14:paraId="3F66C6EA" w14:textId="77777777" w:rsidR="000D48DE" w:rsidRDefault="004C19E5">
      <w:pPr>
        <w:pStyle w:val="BodyText3"/>
        <w:rPr>
          <w:u w:val="single"/>
        </w:rPr>
      </w:pPr>
      <w:r>
        <w:t>History:</w:t>
      </w:r>
      <w:r>
        <w:tab/>
      </w:r>
      <w:r>
        <w:tab/>
      </w:r>
      <w:smartTag w:uri="urn:schemas-microsoft-com:office:smarttags" w:element="date">
        <w:smartTagPr>
          <w:attr w:name="Year" w:val="2003"/>
          <w:attr w:name="Day" w:val="17"/>
          <w:attr w:name="Month" w:val="3"/>
        </w:smartTagPr>
        <w:r w:rsidR="000D48DE" w:rsidRPr="000D48DE">
          <w:t>03/17/2003</w:t>
        </w:r>
      </w:smartTag>
    </w:p>
    <w:p w14:paraId="773BEBF0" w14:textId="7AEBB409" w:rsidR="00E41435" w:rsidRDefault="00E41435" w:rsidP="000D48DE">
      <w:pPr>
        <w:pStyle w:val="BodyText3"/>
        <w:ind w:left="1440" w:firstLine="720"/>
      </w:pPr>
      <w:r w:rsidRPr="004C19E5">
        <w:t>07/01/2002</w:t>
      </w:r>
    </w:p>
    <w:p w14:paraId="59C5FC8F" w14:textId="78CD71E9" w:rsidR="004911E9" w:rsidRDefault="004911E9">
      <w:pPr>
        <w:pStyle w:val="BodyText3"/>
      </w:pPr>
      <w:r>
        <w:tab/>
      </w:r>
      <w:r>
        <w:tab/>
      </w:r>
      <w:r>
        <w:tab/>
      </w:r>
    </w:p>
    <w:p w14:paraId="0033465C" w14:textId="77777777" w:rsidR="000D48DE" w:rsidRDefault="000D48DE">
      <w:pPr>
        <w:pStyle w:val="BodyText3"/>
      </w:pPr>
    </w:p>
    <w:sectPr w:rsidR="000D48DE">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1338" w14:textId="77777777" w:rsidR="00BA686F" w:rsidRDefault="00BA686F">
      <w:r>
        <w:separator/>
      </w:r>
    </w:p>
  </w:endnote>
  <w:endnote w:type="continuationSeparator" w:id="0">
    <w:p w14:paraId="1E373C37" w14:textId="77777777" w:rsidR="00BA686F" w:rsidRDefault="00BA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1770" w14:textId="77777777" w:rsidR="00E41435" w:rsidRDefault="00E41435">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sidR="00773EFB">
      <w:rPr>
        <w:rStyle w:val="PageNumber"/>
        <w:b w:val="0"/>
        <w:noProof/>
        <w:color w:val="auto"/>
        <w:sz w:val="24"/>
      </w:rPr>
      <w:t>1</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24B9" w14:textId="77777777" w:rsidR="00BA686F" w:rsidRDefault="00BA686F">
      <w:r>
        <w:separator/>
      </w:r>
    </w:p>
  </w:footnote>
  <w:footnote w:type="continuationSeparator" w:id="0">
    <w:p w14:paraId="7C2DF923" w14:textId="77777777" w:rsidR="00BA686F" w:rsidRDefault="00BA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63FA" w14:textId="77777777" w:rsidR="00E41435" w:rsidRDefault="00E41435">
    <w:pPr>
      <w:pStyle w:val="Header"/>
      <w:jc w:val="right"/>
    </w:pPr>
    <w:r>
      <w:rPr>
        <w:rFonts w:ascii="Arial" w:hAnsi="Arial"/>
        <w:color w:val="000000"/>
      </w:rPr>
      <w:t>Job Family:  33-0000  Protective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F2ECA"/>
    <w:multiLevelType w:val="singleLevel"/>
    <w:tmpl w:val="6CE89B84"/>
    <w:lvl w:ilvl="0">
      <w:start w:val="1"/>
      <w:numFmt w:val="bullet"/>
      <w:lvlText w:val=""/>
      <w:lvlJc w:val="left"/>
      <w:pPr>
        <w:tabs>
          <w:tab w:val="num" w:pos="360"/>
        </w:tabs>
        <w:ind w:left="360" w:hanging="360"/>
      </w:pPr>
      <w:rPr>
        <w:rFonts w:ascii="Symbol" w:hAnsi="Symbol" w:hint="default"/>
        <w:sz w:val="16"/>
      </w:rPr>
    </w:lvl>
  </w:abstractNum>
  <w:num w:numId="1" w16cid:durableId="206008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19E5"/>
    <w:rsid w:val="000D48DE"/>
    <w:rsid w:val="004911E9"/>
    <w:rsid w:val="004C11FC"/>
    <w:rsid w:val="004C19E5"/>
    <w:rsid w:val="00773EFB"/>
    <w:rsid w:val="00BA686F"/>
    <w:rsid w:val="00E4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04DF82CC"/>
  <w15:chartTrackingRefBased/>
  <w15:docId w15:val="{4959F93F-3A89-4A35-B55E-AE25A5A4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auto"/>
      <w:sz w:val="28"/>
    </w:rPr>
  </w:style>
  <w:style w:type="paragraph" w:styleId="BodyText2">
    <w:name w:val="Body Text 2"/>
    <w:basedOn w:val="Normal"/>
    <w:rPr>
      <w:b w:val="0"/>
      <w:bCs w:val="0"/>
      <w:i/>
      <w:iCs/>
      <w:color w:val="auto"/>
      <w:sz w:val="24"/>
    </w:rPr>
  </w:style>
  <w:style w:type="paragraph" w:styleId="BodyText3">
    <w:name w:val="Body Text 3"/>
    <w:basedOn w:val="Normal"/>
    <w:rPr>
      <w:b w:val="0"/>
      <w:bCs w:val="0"/>
      <w:color w:val="auto"/>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36480-7C14-4367-9B8E-94DE1DCF432B}">
  <ds:schemaRefs>
    <ds:schemaRef ds:uri="http://schemas.microsoft.com/office/2006/metadata/properties"/>
    <ds:schemaRef ds:uri="http://schemas.microsoft.com/office/infopath/2007/PartnerControls"/>
    <ds:schemaRef ds:uri="ac0a3ffe-7b41-401c-a458-0ce6aa282ce1"/>
  </ds:schemaRefs>
</ds:datastoreItem>
</file>

<file path=customXml/itemProps2.xml><?xml version="1.0" encoding="utf-8"?>
<ds:datastoreItem xmlns:ds="http://schemas.openxmlformats.org/officeDocument/2006/customXml" ds:itemID="{326BF280-60F6-4E82-8A8E-99878C3C3DAC}">
  <ds:schemaRefs>
    <ds:schemaRef ds:uri="http://schemas.microsoft.com/sharepoint/v3/contenttype/forms"/>
  </ds:schemaRefs>
</ds:datastoreItem>
</file>

<file path=customXml/itemProps3.xml><?xml version="1.0" encoding="utf-8"?>
<ds:datastoreItem xmlns:ds="http://schemas.openxmlformats.org/officeDocument/2006/customXml" ds:itemID="{22F15E8A-4355-46C7-A30B-F95721DFA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3</cp:revision>
  <dcterms:created xsi:type="dcterms:W3CDTF">2022-12-19T21:33:00Z</dcterms:created>
  <dcterms:modified xsi:type="dcterms:W3CDTF">2023-04-20T19:34:00Z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8aa06ca125ef452e0cd67e92be5497610f7f3e60bfa482516526456c94d17a20</vt:lpwstr>
  </property>
  <property fmtid="{D5CDD505-2E9C-101B-9397-08002B2CF9AE}" pid="3" name="ContentTypeId">
    <vt:lpwstr>0x01010036A13F725F6CFC4EA31D213101456376</vt:lpwstr>
  </property>
</Properties>
</file>