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82CE1" w14:textId="77777777" w:rsidR="006A7F1D" w:rsidRPr="006A7F1D" w:rsidRDefault="006A7F1D" w:rsidP="007E1498">
      <w:pPr>
        <w:spacing w:after="0" w:line="240" w:lineRule="auto"/>
        <w:contextualSpacing/>
        <w:rPr>
          <w:b/>
        </w:rPr>
      </w:pPr>
      <w:r w:rsidRPr="006A7F1D">
        <w:rPr>
          <w:b/>
        </w:rPr>
        <w:t>STATE AGENCIES</w:t>
      </w:r>
      <w:r w:rsidR="00550D0B">
        <w:rPr>
          <w:b/>
        </w:rPr>
        <w:t xml:space="preserve"> &amp; UNIVERSITIES</w:t>
      </w:r>
    </w:p>
    <w:p w14:paraId="19DE681E" w14:textId="77777777" w:rsidR="00DC0A8D" w:rsidRPr="001B599D" w:rsidRDefault="00DC0A8D" w:rsidP="007E1498">
      <w:pPr>
        <w:spacing w:after="0" w:line="240" w:lineRule="auto"/>
        <w:contextualSpacing/>
      </w:pPr>
      <w:r>
        <w:rPr>
          <w:u w:val="single"/>
        </w:rPr>
        <w:t xml:space="preserve">Intranet Message </w:t>
      </w:r>
      <w:r w:rsidR="00E75504">
        <w:rPr>
          <w:rFonts w:cs="Tahoma"/>
          <w:u w:val="single"/>
        </w:rPr>
        <w:t xml:space="preserve">about </w:t>
      </w:r>
      <w:r w:rsidR="00E75504" w:rsidRPr="00B0102E">
        <w:rPr>
          <w:rFonts w:cstheme="minorHAnsi"/>
          <w:u w:val="single"/>
        </w:rPr>
        <w:t>the Shared Savings Program</w:t>
      </w:r>
      <w:r w:rsidR="00E75504">
        <w:rPr>
          <w:rFonts w:cstheme="minorHAnsi"/>
          <w:u w:val="single"/>
        </w:rPr>
        <w:t xml:space="preserve"> Initiative</w:t>
      </w:r>
      <w:r w:rsidR="00E75504" w:rsidRPr="00B0102E">
        <w:rPr>
          <w:rFonts w:cstheme="minorHAnsi"/>
          <w:u w:val="single"/>
        </w:rPr>
        <w:t xml:space="preserve"> for 2020</w:t>
      </w:r>
      <w:r w:rsidR="007E1498">
        <w:rPr>
          <w:rFonts w:cstheme="minorHAnsi"/>
          <w:u w:val="single"/>
        </w:rPr>
        <w:br/>
      </w:r>
    </w:p>
    <w:p w14:paraId="044CF91B" w14:textId="77777777" w:rsidR="00DC0A8D" w:rsidRDefault="00DC0A8D" w:rsidP="007E1498">
      <w:pPr>
        <w:spacing w:after="0" w:line="240" w:lineRule="auto"/>
        <w:contextualSpacing/>
      </w:pPr>
      <w:r>
        <w:t>Purpose: To post on your agency’s internal website</w:t>
      </w:r>
    </w:p>
    <w:p w14:paraId="17FD28C0" w14:textId="563AD0D8" w:rsidR="002117FC" w:rsidRDefault="002117FC" w:rsidP="007E1498">
      <w:pPr>
        <w:spacing w:after="0" w:line="240" w:lineRule="auto"/>
        <w:contextualSpacing/>
      </w:pPr>
    </w:p>
    <w:p w14:paraId="6610FA1B" w14:textId="7CB8BCB2" w:rsidR="00DC0A8D" w:rsidRDefault="0013600B" w:rsidP="0013600B">
      <w:pPr>
        <w:spacing w:after="0" w:line="240" w:lineRule="auto"/>
        <w:contextualSpacing/>
      </w:pPr>
      <w:r>
        <w:t xml:space="preserve">Get rewarded for shopping!!! Use your rewards towards your next healthcare out-of-pocket expense. </w:t>
      </w:r>
      <w:r w:rsidR="002117FC">
        <w:t xml:space="preserve">Check out the State Group Insurance FREE </w:t>
      </w:r>
      <w:bookmarkStart w:id="0" w:name="_GoBack"/>
      <w:r w:rsidR="005A2CD6">
        <w:t>voluntary</w:t>
      </w:r>
      <w:bookmarkEnd w:id="0"/>
      <w:r w:rsidR="005A2CD6">
        <w:t xml:space="preserve"> </w:t>
      </w:r>
      <w:r w:rsidR="002117FC">
        <w:t>Shared Savings Program that could keep your hard-earned cash in your pocket!</w:t>
      </w:r>
    </w:p>
    <w:p w14:paraId="223D9888" w14:textId="77777777" w:rsidR="0013600B" w:rsidRPr="002117FC" w:rsidRDefault="0013600B" w:rsidP="0013600B">
      <w:pPr>
        <w:spacing w:after="0" w:line="240" w:lineRule="auto"/>
        <w:contextualSpacing/>
      </w:pPr>
    </w:p>
    <w:p w14:paraId="3457CC07" w14:textId="77777777" w:rsidR="00DC0A8D" w:rsidRPr="00F55A68" w:rsidRDefault="00415FB3" w:rsidP="007E1498">
      <w:pPr>
        <w:spacing w:after="0" w:line="240" w:lineRule="auto"/>
        <w:contextualSpacing/>
        <w:rPr>
          <w:rFonts w:cstheme="minorHAnsi"/>
          <w:sz w:val="10"/>
          <w:szCs w:val="10"/>
        </w:rPr>
      </w:pPr>
      <w:r>
        <w:rPr>
          <w:rFonts w:cstheme="minorHAnsi"/>
        </w:rPr>
        <w:t>By utilizing the Shared Savings Program, you can e</w:t>
      </w:r>
      <w:r w:rsidR="00DC0A8D" w:rsidRPr="002D2965">
        <w:rPr>
          <w:rFonts w:cstheme="minorHAnsi"/>
        </w:rPr>
        <w:t>arn tax free money to pay for out-of-pocket medical, dental, vision, and prescription costs</w:t>
      </w:r>
      <w:r w:rsidR="00DC0A8D">
        <w:rPr>
          <w:rFonts w:cstheme="minorHAnsi"/>
        </w:rPr>
        <w:t xml:space="preserve"> through the Shared Saving</w:t>
      </w:r>
      <w:r w:rsidR="00161633">
        <w:rPr>
          <w:rFonts w:cstheme="minorHAnsi"/>
        </w:rPr>
        <w:t>s</w:t>
      </w:r>
      <w:r w:rsidR="00DC0A8D">
        <w:rPr>
          <w:rFonts w:cstheme="minorHAnsi"/>
        </w:rPr>
        <w:t xml:space="preserve"> Program</w:t>
      </w:r>
      <w:r w:rsidR="00DC0A8D" w:rsidRPr="002D2965">
        <w:rPr>
          <w:rFonts w:cstheme="minorHAnsi"/>
        </w:rPr>
        <w:t xml:space="preserve">. </w:t>
      </w:r>
      <w:r w:rsidR="00DC0A8D">
        <w:rPr>
          <w:rFonts w:cstheme="minorHAnsi"/>
        </w:rPr>
        <w:t>The Shared Savings Program is a</w:t>
      </w:r>
      <w:r w:rsidR="00DC0A8D" w:rsidRPr="002D2965">
        <w:rPr>
          <w:rFonts w:cstheme="minorHAnsi"/>
        </w:rPr>
        <w:t>vailable to all State Group Insurance health plan enrollees and their dependents</w:t>
      </w:r>
      <w:r w:rsidR="00DC0A8D">
        <w:rPr>
          <w:rFonts w:cstheme="minorHAnsi"/>
        </w:rPr>
        <w:t xml:space="preserve"> via Shared Savings vendors, Healthcare Bluebook</w:t>
      </w:r>
      <w:r w:rsidR="00550D0B">
        <w:rPr>
          <w:rFonts w:cstheme="minorHAnsi"/>
        </w:rPr>
        <w:t>,</w:t>
      </w:r>
      <w:r w:rsidR="00DC0A8D">
        <w:rPr>
          <w:rFonts w:cstheme="minorHAnsi"/>
        </w:rPr>
        <w:t xml:space="preserve"> and </w:t>
      </w:r>
      <w:proofErr w:type="spellStart"/>
      <w:r w:rsidR="00DC0A8D">
        <w:rPr>
          <w:rFonts w:cstheme="minorHAnsi"/>
        </w:rPr>
        <w:t>SurgeryPlus</w:t>
      </w:r>
      <w:proofErr w:type="spellEnd"/>
      <w:r w:rsidR="00DC0A8D" w:rsidRPr="002D2965">
        <w:rPr>
          <w:rFonts w:cstheme="minorHAnsi"/>
        </w:rPr>
        <w:t xml:space="preserve">. </w:t>
      </w:r>
      <w:r w:rsidR="00DC0A8D">
        <w:rPr>
          <w:rFonts w:cstheme="minorHAnsi"/>
        </w:rPr>
        <w:br/>
      </w:r>
    </w:p>
    <w:p w14:paraId="273B09CD" w14:textId="77777777" w:rsidR="00DC0A8D" w:rsidRPr="002D2965" w:rsidRDefault="00DC0A8D" w:rsidP="007E1498">
      <w:pPr>
        <w:spacing w:after="0" w:line="240" w:lineRule="auto"/>
        <w:contextualSpacing/>
        <w:rPr>
          <w:rFonts w:cstheme="minorHAnsi"/>
          <w:color w:val="000000"/>
        </w:rPr>
      </w:pPr>
      <w:r w:rsidRPr="002D2965">
        <w:rPr>
          <w:rFonts w:cstheme="minorHAnsi"/>
          <w:b/>
          <w:bCs/>
          <w:color w:val="006AA9"/>
        </w:rPr>
        <w:t xml:space="preserve">Healthcare </w:t>
      </w:r>
      <w:proofErr w:type="spellStart"/>
      <w:r w:rsidRPr="002D2965">
        <w:rPr>
          <w:rFonts w:cstheme="minorHAnsi"/>
          <w:b/>
          <w:bCs/>
          <w:color w:val="006AA9"/>
        </w:rPr>
        <w:t>BlueBook</w:t>
      </w:r>
      <w:proofErr w:type="spellEnd"/>
      <w:r w:rsidRPr="002D2965">
        <w:rPr>
          <w:rFonts w:cstheme="minorHAnsi"/>
          <w:b/>
          <w:bCs/>
          <w:color w:val="006AA9"/>
        </w:rPr>
        <w:t xml:space="preserve"> </w:t>
      </w:r>
      <w:r w:rsidR="00FA7C6C">
        <w:rPr>
          <w:rFonts w:cstheme="minorHAnsi"/>
          <w:b/>
          <w:bCs/>
          <w:color w:val="006AA9"/>
        </w:rPr>
        <w:t xml:space="preserve">- </w:t>
      </w:r>
      <w:r w:rsidRPr="002D2965">
        <w:rPr>
          <w:rFonts w:cstheme="minorHAnsi"/>
          <w:color w:val="000000"/>
        </w:rPr>
        <w:t xml:space="preserve">Members can earn rewards by searching online and having their medical procedure completed at a high quality, low cost facility. </w:t>
      </w:r>
      <w:r>
        <w:rPr>
          <w:rFonts w:cstheme="minorHAnsi"/>
          <w:color w:val="000000"/>
        </w:rPr>
        <w:t xml:space="preserve">To learn how, visit the </w:t>
      </w:r>
      <w:hyperlink r:id="rId4" w:history="1">
        <w:r w:rsidRPr="006F6397">
          <w:rPr>
            <w:rStyle w:val="Hyperlink"/>
            <w:rFonts w:cstheme="minorHAnsi"/>
          </w:rPr>
          <w:t>Shared Savings Program page</w:t>
        </w:r>
      </w:hyperlink>
      <w:r>
        <w:rPr>
          <w:rFonts w:cstheme="minorHAnsi"/>
          <w:color w:val="000000"/>
        </w:rPr>
        <w:t xml:space="preserve"> on the </w:t>
      </w:r>
      <w:proofErr w:type="spellStart"/>
      <w:r>
        <w:rPr>
          <w:rFonts w:cstheme="minorHAnsi"/>
          <w:color w:val="000000"/>
        </w:rPr>
        <w:t>myBenefits</w:t>
      </w:r>
      <w:proofErr w:type="spellEnd"/>
      <w:r>
        <w:rPr>
          <w:rFonts w:cstheme="minorHAnsi"/>
          <w:color w:val="000000"/>
        </w:rPr>
        <w:t xml:space="preserve"> site. </w:t>
      </w:r>
    </w:p>
    <w:p w14:paraId="1EF3CE79" w14:textId="77777777" w:rsidR="00DC0A8D" w:rsidRPr="00F55A68" w:rsidRDefault="00DC0A8D" w:rsidP="007E1498">
      <w:pPr>
        <w:spacing w:after="0" w:line="240" w:lineRule="auto"/>
        <w:contextualSpacing/>
        <w:rPr>
          <w:rFonts w:cstheme="minorHAnsi"/>
          <w:sz w:val="10"/>
          <w:szCs w:val="10"/>
        </w:rPr>
      </w:pPr>
      <w:r w:rsidRPr="002D2965">
        <w:rPr>
          <w:rFonts w:cstheme="minorHAnsi"/>
        </w:rPr>
        <w:t xml:space="preserve">Download </w:t>
      </w:r>
      <w:r w:rsidR="00FA7C6C">
        <w:rPr>
          <w:rFonts w:cstheme="minorHAnsi"/>
        </w:rPr>
        <w:t xml:space="preserve">the </w:t>
      </w:r>
      <w:r w:rsidRPr="002D2965">
        <w:rPr>
          <w:rFonts w:cstheme="minorHAnsi"/>
        </w:rPr>
        <w:t>Hea</w:t>
      </w:r>
      <w:r>
        <w:rPr>
          <w:rFonts w:cstheme="minorHAnsi"/>
        </w:rPr>
        <w:t xml:space="preserve">lthcare Bluebook Mobile </w:t>
      </w:r>
      <w:r w:rsidR="00FA7C6C">
        <w:rPr>
          <w:rFonts w:cstheme="minorHAnsi"/>
        </w:rPr>
        <w:t xml:space="preserve">app </w:t>
      </w:r>
      <w:r>
        <w:rPr>
          <w:rFonts w:cstheme="minorHAnsi"/>
        </w:rPr>
        <w:t xml:space="preserve">on the AppStore or </w:t>
      </w:r>
      <w:proofErr w:type="spellStart"/>
      <w:r>
        <w:rPr>
          <w:rFonts w:cstheme="minorHAnsi"/>
        </w:rPr>
        <w:t>GooglePlay</w:t>
      </w:r>
      <w:proofErr w:type="spellEnd"/>
      <w:r>
        <w:rPr>
          <w:rFonts w:cstheme="minorHAnsi"/>
        </w:rPr>
        <w:t>!</w:t>
      </w:r>
      <w:r w:rsidRPr="002D2965">
        <w:rPr>
          <w:rFonts w:cstheme="minorHAnsi"/>
        </w:rPr>
        <w:t xml:space="preserve"> Access code: SOF </w:t>
      </w:r>
      <w:r>
        <w:rPr>
          <w:rFonts w:cstheme="minorHAnsi"/>
        </w:rPr>
        <w:br/>
      </w:r>
    </w:p>
    <w:p w14:paraId="0A44B900" w14:textId="27C711D6" w:rsidR="00DC0A8D" w:rsidRDefault="00DC0A8D" w:rsidP="007E1498">
      <w:pPr>
        <w:spacing w:after="0" w:line="240" w:lineRule="auto"/>
        <w:contextualSpacing/>
        <w:rPr>
          <w:rFonts w:cstheme="minorHAnsi"/>
          <w:color w:val="000000"/>
        </w:rPr>
      </w:pPr>
      <w:proofErr w:type="spellStart"/>
      <w:r w:rsidRPr="002D2965">
        <w:rPr>
          <w:rFonts w:cstheme="minorHAnsi"/>
          <w:b/>
          <w:bCs/>
          <w:color w:val="006AA9"/>
        </w:rPr>
        <w:t>SurgeryPlus</w:t>
      </w:r>
      <w:proofErr w:type="spellEnd"/>
      <w:r w:rsidR="00FA7C6C">
        <w:rPr>
          <w:rFonts w:cstheme="minorHAnsi"/>
          <w:b/>
          <w:bCs/>
          <w:color w:val="006AA9"/>
        </w:rPr>
        <w:t xml:space="preserve"> -</w:t>
      </w:r>
      <w:r w:rsidRPr="002D2965">
        <w:rPr>
          <w:rFonts w:cstheme="minorHAnsi"/>
          <w:b/>
          <w:bCs/>
          <w:color w:val="006AA9"/>
        </w:rPr>
        <w:t xml:space="preserve"> </w:t>
      </w:r>
      <w:r w:rsidRPr="002D2965">
        <w:rPr>
          <w:rFonts w:cstheme="minorHAnsi"/>
          <w:color w:val="000000"/>
        </w:rPr>
        <w:t xml:space="preserve">Having a planned, non-emergency surgery? By using </w:t>
      </w:r>
      <w:proofErr w:type="spellStart"/>
      <w:r w:rsidRPr="002D2965">
        <w:rPr>
          <w:rFonts w:cstheme="minorHAnsi"/>
          <w:color w:val="000000"/>
        </w:rPr>
        <w:t>SurgeryPlus</w:t>
      </w:r>
      <w:proofErr w:type="spellEnd"/>
      <w:r w:rsidRPr="002D2965">
        <w:rPr>
          <w:rFonts w:cstheme="minorHAnsi"/>
          <w:color w:val="000000"/>
        </w:rPr>
        <w:t xml:space="preserve"> for your procedure, you can earn a reward and collect your share of the state’s savings</w:t>
      </w:r>
      <w:r w:rsidR="0013600B">
        <w:rPr>
          <w:rFonts w:cstheme="minorHAnsi"/>
          <w:color w:val="000000"/>
        </w:rPr>
        <w:t>.</w:t>
      </w:r>
    </w:p>
    <w:p w14:paraId="0979DB97" w14:textId="77777777" w:rsidR="00B26F64" w:rsidRPr="002D2965" w:rsidRDefault="00B26F64" w:rsidP="007E1498">
      <w:pPr>
        <w:spacing w:after="0" w:line="240" w:lineRule="auto"/>
        <w:contextualSpacing/>
        <w:rPr>
          <w:rFonts w:cstheme="minorHAnsi"/>
          <w:color w:val="000000"/>
        </w:rPr>
      </w:pPr>
    </w:p>
    <w:p w14:paraId="22E9F83D" w14:textId="77777777" w:rsidR="003D7A78" w:rsidRDefault="00DC0A8D" w:rsidP="007E1498">
      <w:pPr>
        <w:spacing w:after="0" w:line="240" w:lineRule="auto"/>
        <w:contextualSpacing/>
        <w:rPr>
          <w:rFonts w:cstheme="minorHAnsi"/>
        </w:rPr>
      </w:pPr>
      <w:r w:rsidRPr="002D2965">
        <w:rPr>
          <w:rFonts w:cstheme="minorHAnsi"/>
        </w:rPr>
        <w:t>Learn more about the Shared Savings Program by visiting</w:t>
      </w:r>
      <w:r w:rsidR="00B26F64">
        <w:rPr>
          <w:rFonts w:cstheme="minorHAnsi"/>
        </w:rPr>
        <w:t xml:space="preserve"> </w:t>
      </w:r>
      <w:hyperlink r:id="rId5" w:history="1">
        <w:r w:rsidR="00B26F64" w:rsidRPr="00FA7C6C">
          <w:rPr>
            <w:rStyle w:val="Hyperlink"/>
            <w:rFonts w:cstheme="minorHAnsi"/>
          </w:rPr>
          <w:t>myBenefits.myflorida.com</w:t>
        </w:r>
      </w:hyperlink>
      <w:r w:rsidRPr="002D2965">
        <w:rPr>
          <w:rFonts w:cstheme="minorHAnsi"/>
        </w:rPr>
        <w:t>!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6"/>
        <w:gridCol w:w="4884"/>
      </w:tblGrid>
      <w:tr w:rsidR="003D7A78" w14:paraId="730EC197" w14:textId="77777777" w:rsidTr="003D7A78">
        <w:trPr>
          <w:trHeight w:val="783"/>
          <w:jc w:val="center"/>
        </w:trPr>
        <w:tc>
          <w:tcPr>
            <w:tcW w:w="2901" w:type="dxa"/>
            <w:vAlign w:val="center"/>
          </w:tcPr>
          <w:p w14:paraId="04E50179" w14:textId="77777777" w:rsidR="003D7A78" w:rsidRDefault="003D7A78" w:rsidP="003D7A78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  <w:p w14:paraId="6076331B" w14:textId="77777777" w:rsidR="003D7A78" w:rsidRDefault="003D7A78" w:rsidP="003D7A78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79DC9B00" wp14:editId="1F333EA5">
                  <wp:extent cx="3619780" cy="704850"/>
                  <wp:effectExtent l="0" t="0" r="0" b="0"/>
                  <wp:docPr id="1" name="Picture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7355" cy="74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937CD5" w14:textId="77777777" w:rsidR="003D7A78" w:rsidRDefault="003D7A78" w:rsidP="003D7A78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5649" w:type="dxa"/>
            <w:vAlign w:val="center"/>
          </w:tcPr>
          <w:p w14:paraId="0228D20C" w14:textId="77777777" w:rsidR="003D7A78" w:rsidRDefault="003D7A78" w:rsidP="003D7A78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0BF70C4C" wp14:editId="1F9F769C">
                  <wp:extent cx="2886075" cy="676214"/>
                  <wp:effectExtent l="0" t="0" r="0" b="0"/>
                  <wp:docPr id="2" name="Picture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668" cy="722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25B6A5" w14:textId="77777777" w:rsidR="006A7F1D" w:rsidRDefault="006A7F1D" w:rsidP="00550D0B">
      <w:pPr>
        <w:spacing w:after="0" w:line="240" w:lineRule="auto"/>
        <w:contextualSpacing/>
      </w:pPr>
    </w:p>
    <w:sectPr w:rsidR="006A7F1D" w:rsidSect="003D7A78"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E3E"/>
    <w:rsid w:val="00036748"/>
    <w:rsid w:val="0013600B"/>
    <w:rsid w:val="00161633"/>
    <w:rsid w:val="002117FC"/>
    <w:rsid w:val="003D7A78"/>
    <w:rsid w:val="00415FB3"/>
    <w:rsid w:val="00464802"/>
    <w:rsid w:val="00550D0B"/>
    <w:rsid w:val="005A2CD6"/>
    <w:rsid w:val="006A7F1D"/>
    <w:rsid w:val="007E1498"/>
    <w:rsid w:val="00877B0E"/>
    <w:rsid w:val="008E6D19"/>
    <w:rsid w:val="00A20982"/>
    <w:rsid w:val="00A936C6"/>
    <w:rsid w:val="00B26F64"/>
    <w:rsid w:val="00D30732"/>
    <w:rsid w:val="00DC0A8D"/>
    <w:rsid w:val="00E75504"/>
    <w:rsid w:val="00F17E3E"/>
    <w:rsid w:val="00FA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49802"/>
  <w15:chartTrackingRefBased/>
  <w15:docId w15:val="{726A8FDC-5C4A-44EB-A97D-0AB86C0B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C0A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0A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80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A7C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7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orida.surgeryplus.com/Client/ClientAccount/Login?returnUrl=%2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althcarebluebook.com/ui/home?path=direct" TargetMode="External"/><Relationship Id="rId11" Type="http://schemas.openxmlformats.org/officeDocument/2006/relationships/theme" Target="theme/theme1.xml"/><Relationship Id="rId5" Type="http://schemas.openxmlformats.org/officeDocument/2006/relationships/hyperlink" Target="myBenefits.myflorida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mybenefits.myflorida.com/health/shared_savings_program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Ogle, Katelynn</dc:creator>
  <cp:keywords/>
  <dc:description/>
  <cp:lastModifiedBy>Nix, Kodie</cp:lastModifiedBy>
  <cp:revision>18</cp:revision>
  <cp:lastPrinted>2019-11-20T18:18:00Z</cp:lastPrinted>
  <dcterms:created xsi:type="dcterms:W3CDTF">2019-11-12T16:24:00Z</dcterms:created>
  <dcterms:modified xsi:type="dcterms:W3CDTF">2020-01-26T17:21:00Z</dcterms:modified>
</cp:coreProperties>
</file>